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3024" w14:textId="77777777" w:rsidR="0099146B" w:rsidRPr="0048222F" w:rsidRDefault="0099146B" w:rsidP="009D38AA">
      <w:pPr>
        <w:spacing w:after="0" w:line="240" w:lineRule="auto"/>
        <w:ind w:left="5387"/>
        <w:rPr>
          <w:rFonts w:ascii="Arial" w:hAnsi="Arial" w:cs="Arial"/>
        </w:rPr>
      </w:pPr>
    </w:p>
    <w:p w14:paraId="640883D5" w14:textId="77777777" w:rsidR="0099146B" w:rsidRPr="0048222F" w:rsidRDefault="0099146B" w:rsidP="009D38AA">
      <w:pPr>
        <w:spacing w:after="0" w:line="240" w:lineRule="auto"/>
        <w:ind w:left="5387"/>
        <w:rPr>
          <w:rFonts w:ascii="Arial" w:hAnsi="Arial" w:cs="Arial"/>
        </w:rPr>
      </w:pPr>
    </w:p>
    <w:p w14:paraId="35B66969" w14:textId="77777777" w:rsidR="0088051D" w:rsidRPr="0048222F" w:rsidRDefault="0088051D" w:rsidP="009D38AA">
      <w:pPr>
        <w:spacing w:after="0" w:line="240" w:lineRule="auto"/>
        <w:ind w:left="5387"/>
        <w:rPr>
          <w:rFonts w:ascii="Arial" w:hAnsi="Arial" w:cs="Arial"/>
        </w:rPr>
      </w:pPr>
    </w:p>
    <w:p w14:paraId="31F6A242" w14:textId="77777777" w:rsidR="00162FEA" w:rsidRPr="0048222F" w:rsidRDefault="00162FEA" w:rsidP="00162FEA">
      <w:pPr>
        <w:spacing w:after="0" w:line="240" w:lineRule="auto"/>
        <w:ind w:left="5387"/>
        <w:rPr>
          <w:rFonts w:ascii="Arial" w:hAnsi="Arial" w:cs="Arial"/>
        </w:rPr>
      </w:pPr>
      <w:r w:rsidRPr="0048222F">
        <w:rPr>
          <w:rFonts w:ascii="Arial" w:hAnsi="Arial" w:cs="Arial"/>
        </w:rPr>
        <w:t>Frau Bundesrätin</w:t>
      </w:r>
    </w:p>
    <w:p w14:paraId="5DBB91E5" w14:textId="77777777" w:rsidR="00162FEA" w:rsidRPr="0048222F" w:rsidRDefault="0088626D" w:rsidP="00162FEA">
      <w:pPr>
        <w:spacing w:after="0" w:line="240" w:lineRule="auto"/>
        <w:ind w:left="5387"/>
        <w:rPr>
          <w:rFonts w:ascii="Arial" w:hAnsi="Arial" w:cs="Arial"/>
        </w:rPr>
      </w:pPr>
      <w:r w:rsidRPr="0048222F">
        <w:rPr>
          <w:rFonts w:ascii="Arial" w:hAnsi="Arial" w:cs="Arial"/>
        </w:rPr>
        <w:t>Eveline Widmer-Schlumpf</w:t>
      </w:r>
    </w:p>
    <w:p w14:paraId="7FD8E8D0" w14:textId="77777777" w:rsidR="00162FEA" w:rsidRPr="0048222F" w:rsidRDefault="00162FEA" w:rsidP="00162FEA">
      <w:pPr>
        <w:spacing w:after="0" w:line="240" w:lineRule="auto"/>
        <w:ind w:left="5387"/>
        <w:rPr>
          <w:rFonts w:ascii="Arial" w:hAnsi="Arial" w:cs="Arial"/>
        </w:rPr>
      </w:pPr>
      <w:r w:rsidRPr="0048222F">
        <w:rPr>
          <w:rFonts w:ascii="Arial" w:hAnsi="Arial" w:cs="Arial"/>
        </w:rPr>
        <w:t>Vorsteher</w:t>
      </w:r>
      <w:r w:rsidR="0088626D" w:rsidRPr="0048222F">
        <w:rPr>
          <w:rFonts w:ascii="Arial" w:hAnsi="Arial" w:cs="Arial"/>
        </w:rPr>
        <w:t>in EFD</w:t>
      </w:r>
    </w:p>
    <w:p w14:paraId="3F685F9C" w14:textId="77777777" w:rsidR="00162FEA" w:rsidRPr="0048222F" w:rsidRDefault="0088626D" w:rsidP="00162FEA">
      <w:pPr>
        <w:spacing w:after="0" w:line="240" w:lineRule="auto"/>
        <w:ind w:left="5387"/>
        <w:rPr>
          <w:rFonts w:ascii="Arial" w:hAnsi="Arial" w:cs="Arial"/>
        </w:rPr>
      </w:pPr>
      <w:proofErr w:type="spellStart"/>
      <w:r w:rsidRPr="0048222F">
        <w:rPr>
          <w:rFonts w:ascii="Arial" w:hAnsi="Arial" w:cs="Arial"/>
        </w:rPr>
        <w:t>Bernerhof</w:t>
      </w:r>
      <w:proofErr w:type="spellEnd"/>
    </w:p>
    <w:p w14:paraId="2228BAD1" w14:textId="77777777" w:rsidR="00162FEA" w:rsidRPr="0048222F" w:rsidRDefault="00162FEA" w:rsidP="00162FEA">
      <w:pPr>
        <w:spacing w:after="0" w:line="240" w:lineRule="auto"/>
        <w:ind w:left="5387"/>
        <w:rPr>
          <w:rFonts w:ascii="Arial" w:hAnsi="Arial" w:cs="Arial"/>
        </w:rPr>
      </w:pPr>
      <w:r w:rsidRPr="0048222F">
        <w:rPr>
          <w:rFonts w:ascii="Arial" w:hAnsi="Arial" w:cs="Arial"/>
        </w:rPr>
        <w:t>3003 Bern</w:t>
      </w:r>
    </w:p>
    <w:p w14:paraId="0F93A0EC" w14:textId="77777777" w:rsidR="0099146B" w:rsidRPr="0048222F" w:rsidRDefault="0099146B" w:rsidP="009D38AA">
      <w:pPr>
        <w:spacing w:after="0" w:line="240" w:lineRule="auto"/>
        <w:ind w:left="5387"/>
        <w:rPr>
          <w:rFonts w:ascii="Arial" w:hAnsi="Arial" w:cs="Arial"/>
        </w:rPr>
      </w:pPr>
    </w:p>
    <w:p w14:paraId="2D912BAB" w14:textId="77777777" w:rsidR="0099146B" w:rsidRPr="0048222F" w:rsidRDefault="0099146B" w:rsidP="00920CBB">
      <w:pPr>
        <w:spacing w:after="0" w:line="240" w:lineRule="auto"/>
        <w:ind w:left="5387"/>
        <w:rPr>
          <w:rFonts w:ascii="Arial" w:hAnsi="Arial" w:cs="Arial"/>
        </w:rPr>
      </w:pPr>
    </w:p>
    <w:p w14:paraId="3544FFDC" w14:textId="77777777" w:rsidR="0099146B" w:rsidRPr="0048222F" w:rsidRDefault="0099146B" w:rsidP="00920CBB">
      <w:pPr>
        <w:spacing w:after="0" w:line="240" w:lineRule="auto"/>
        <w:rPr>
          <w:rFonts w:ascii="Arial" w:hAnsi="Arial" w:cs="Arial"/>
        </w:rPr>
      </w:pPr>
    </w:p>
    <w:p w14:paraId="4ADFB6EA" w14:textId="77777777" w:rsidR="004574F3" w:rsidRPr="0048222F" w:rsidRDefault="004574F3" w:rsidP="00920CBB">
      <w:pPr>
        <w:spacing w:after="0" w:line="240" w:lineRule="auto"/>
        <w:rPr>
          <w:rFonts w:ascii="Arial" w:hAnsi="Arial" w:cs="Arial"/>
        </w:rPr>
      </w:pPr>
    </w:p>
    <w:p w14:paraId="3318725D" w14:textId="77777777" w:rsidR="0099146B" w:rsidRPr="0048222F" w:rsidRDefault="00F46312" w:rsidP="00920CBB">
      <w:pPr>
        <w:spacing w:after="0" w:line="240" w:lineRule="auto"/>
        <w:rPr>
          <w:rFonts w:ascii="Arial" w:hAnsi="Arial" w:cs="Arial"/>
        </w:rPr>
      </w:pPr>
      <w:r w:rsidRPr="0048222F">
        <w:rPr>
          <w:rFonts w:ascii="Arial" w:hAnsi="Arial" w:cs="Arial"/>
        </w:rPr>
        <w:t>Bern,</w:t>
      </w:r>
      <w:r w:rsidR="00736693" w:rsidRPr="0048222F">
        <w:rPr>
          <w:rFonts w:ascii="Arial" w:hAnsi="Arial" w:cs="Arial"/>
        </w:rPr>
        <w:t xml:space="preserve"> </w:t>
      </w:r>
      <w:r w:rsidR="00331E7F" w:rsidRPr="0048222F">
        <w:rPr>
          <w:rFonts w:ascii="Arial" w:hAnsi="Arial" w:cs="Arial"/>
          <w:i/>
          <w:highlight w:val="yellow"/>
        </w:rPr>
        <w:t>2</w:t>
      </w:r>
      <w:r w:rsidR="00592948" w:rsidRPr="0048222F">
        <w:rPr>
          <w:rFonts w:ascii="Arial" w:hAnsi="Arial" w:cs="Arial"/>
          <w:i/>
          <w:highlight w:val="yellow"/>
        </w:rPr>
        <w:t>1.</w:t>
      </w:r>
      <w:r w:rsidR="00DC1EA0" w:rsidRPr="0048222F">
        <w:rPr>
          <w:rFonts w:ascii="Arial" w:hAnsi="Arial" w:cs="Arial"/>
          <w:i/>
          <w:highlight w:val="yellow"/>
        </w:rPr>
        <w:t xml:space="preserve"> November </w:t>
      </w:r>
      <w:r w:rsidR="00703512" w:rsidRPr="0048222F">
        <w:rPr>
          <w:rFonts w:ascii="Arial" w:hAnsi="Arial" w:cs="Arial"/>
          <w:i/>
          <w:highlight w:val="yellow"/>
        </w:rPr>
        <w:t>2014</w:t>
      </w:r>
      <w:r w:rsidR="00DC1EA0" w:rsidRPr="0048222F">
        <w:rPr>
          <w:rFonts w:ascii="Arial" w:hAnsi="Arial" w:cs="Arial"/>
          <w:i/>
          <w:highlight w:val="yellow"/>
        </w:rPr>
        <w:t xml:space="preserve"> </w:t>
      </w:r>
      <w:r w:rsidR="00B93DE5" w:rsidRPr="0048222F">
        <w:rPr>
          <w:rFonts w:ascii="Arial" w:hAnsi="Arial" w:cs="Arial"/>
          <w:i/>
          <w:highlight w:val="yellow"/>
        </w:rPr>
        <w:t>Vorstandsbeschluss</w:t>
      </w:r>
      <w:r w:rsidR="00331E7F" w:rsidRPr="0048222F">
        <w:rPr>
          <w:rFonts w:ascii="Arial" w:hAnsi="Arial" w:cs="Arial"/>
          <w:i/>
          <w:highlight w:val="yellow"/>
        </w:rPr>
        <w:t xml:space="preserve"> </w:t>
      </w:r>
    </w:p>
    <w:p w14:paraId="4BE832A6" w14:textId="77777777" w:rsidR="00DC7BD7" w:rsidRPr="0048222F" w:rsidRDefault="00DC7BD7" w:rsidP="00920CBB">
      <w:pPr>
        <w:spacing w:after="0" w:line="240" w:lineRule="auto"/>
        <w:rPr>
          <w:rFonts w:ascii="Arial" w:hAnsi="Arial" w:cs="Arial"/>
        </w:rPr>
      </w:pPr>
    </w:p>
    <w:p w14:paraId="25EBF47B" w14:textId="77777777" w:rsidR="00C717CA" w:rsidRPr="0048222F" w:rsidRDefault="00C717CA" w:rsidP="00920CBB">
      <w:pPr>
        <w:spacing w:after="0" w:line="240" w:lineRule="auto"/>
        <w:rPr>
          <w:rFonts w:ascii="Arial" w:hAnsi="Arial" w:cs="Arial"/>
        </w:rPr>
      </w:pPr>
    </w:p>
    <w:p w14:paraId="680ED4EB" w14:textId="77777777" w:rsidR="00087398" w:rsidRPr="0048222F" w:rsidRDefault="000B4250" w:rsidP="00100E32">
      <w:pPr>
        <w:pStyle w:val="Text"/>
        <w:spacing w:after="0"/>
        <w:ind w:left="0" w:firstLine="0"/>
        <w:jc w:val="left"/>
        <w:rPr>
          <w:b/>
          <w:szCs w:val="22"/>
        </w:rPr>
      </w:pPr>
      <w:r w:rsidRPr="0048222F">
        <w:rPr>
          <w:b/>
          <w:szCs w:val="22"/>
        </w:rPr>
        <w:t xml:space="preserve">Bundesgesetz über steuerliche </w:t>
      </w:r>
      <w:r w:rsidR="00100E32" w:rsidRPr="0048222F">
        <w:rPr>
          <w:b/>
          <w:szCs w:val="22"/>
        </w:rPr>
        <w:t xml:space="preserve">Massnahmen zur Stärkung der </w:t>
      </w:r>
      <w:r w:rsidRPr="0048222F">
        <w:rPr>
          <w:b/>
          <w:szCs w:val="22"/>
        </w:rPr>
        <w:t>W</w:t>
      </w:r>
      <w:r w:rsidR="00100E32" w:rsidRPr="0048222F">
        <w:rPr>
          <w:b/>
          <w:szCs w:val="22"/>
        </w:rPr>
        <w:t xml:space="preserve">ettbewerbsfähigkeit </w:t>
      </w:r>
      <w:r w:rsidRPr="0048222F">
        <w:rPr>
          <w:b/>
          <w:szCs w:val="22"/>
        </w:rPr>
        <w:t xml:space="preserve">des Unternehmensstandorts Schweiz </w:t>
      </w:r>
      <w:r w:rsidR="00100E32" w:rsidRPr="0048222F">
        <w:rPr>
          <w:b/>
          <w:szCs w:val="22"/>
        </w:rPr>
        <w:t>(Unternehmenssteuerreform</w:t>
      </w:r>
      <w:r w:rsidRPr="0048222F">
        <w:rPr>
          <w:b/>
          <w:szCs w:val="22"/>
        </w:rPr>
        <w:t>gesetz</w:t>
      </w:r>
      <w:r w:rsidR="00100E32" w:rsidRPr="0048222F">
        <w:rPr>
          <w:b/>
          <w:szCs w:val="22"/>
        </w:rPr>
        <w:t xml:space="preserve"> III). </w:t>
      </w:r>
      <w:r w:rsidR="00F77FCC" w:rsidRPr="0048222F">
        <w:rPr>
          <w:b/>
          <w:szCs w:val="22"/>
        </w:rPr>
        <w:t>Ste</w:t>
      </w:r>
      <w:r w:rsidR="00F77FCC" w:rsidRPr="0048222F">
        <w:rPr>
          <w:b/>
          <w:szCs w:val="22"/>
        </w:rPr>
        <w:t>l</w:t>
      </w:r>
      <w:r w:rsidR="00F77FCC" w:rsidRPr="0048222F">
        <w:rPr>
          <w:b/>
          <w:szCs w:val="22"/>
        </w:rPr>
        <w:t xml:space="preserve">lungnahme </w:t>
      </w:r>
      <w:r w:rsidRPr="0048222F">
        <w:rPr>
          <w:b/>
          <w:szCs w:val="22"/>
        </w:rPr>
        <w:t xml:space="preserve">zur </w:t>
      </w:r>
      <w:proofErr w:type="spellStart"/>
      <w:r w:rsidRPr="0048222F">
        <w:rPr>
          <w:b/>
          <w:szCs w:val="22"/>
        </w:rPr>
        <w:t>Vernehmlassungsvorlage</w:t>
      </w:r>
      <w:proofErr w:type="spellEnd"/>
      <w:r w:rsidRPr="0048222F">
        <w:rPr>
          <w:b/>
          <w:szCs w:val="22"/>
        </w:rPr>
        <w:t xml:space="preserve"> vom 19. September 2014</w:t>
      </w:r>
    </w:p>
    <w:p w14:paraId="1C0B2B17" w14:textId="77777777" w:rsidR="00F91A9F" w:rsidRPr="0048222F" w:rsidRDefault="00F91A9F" w:rsidP="00920CBB">
      <w:pPr>
        <w:pStyle w:val="Text"/>
        <w:spacing w:after="0"/>
        <w:ind w:left="0" w:firstLine="0"/>
        <w:jc w:val="left"/>
        <w:rPr>
          <w:szCs w:val="22"/>
        </w:rPr>
      </w:pPr>
    </w:p>
    <w:p w14:paraId="7380E486" w14:textId="77777777" w:rsidR="00F6553E" w:rsidRPr="0048222F" w:rsidRDefault="00F6553E" w:rsidP="00920CBB">
      <w:pPr>
        <w:pStyle w:val="Text"/>
        <w:spacing w:after="0"/>
        <w:ind w:left="0" w:firstLine="0"/>
        <w:jc w:val="left"/>
        <w:rPr>
          <w:szCs w:val="22"/>
        </w:rPr>
      </w:pPr>
    </w:p>
    <w:p w14:paraId="32CBDA59" w14:textId="77777777" w:rsidR="00087398" w:rsidRPr="0048222F" w:rsidRDefault="00087398" w:rsidP="001923B6">
      <w:pPr>
        <w:pStyle w:val="Text"/>
        <w:spacing w:after="0"/>
        <w:ind w:left="0" w:firstLine="0"/>
        <w:jc w:val="left"/>
        <w:rPr>
          <w:szCs w:val="22"/>
        </w:rPr>
      </w:pPr>
      <w:r w:rsidRPr="0048222F">
        <w:rPr>
          <w:szCs w:val="22"/>
        </w:rPr>
        <w:t>Sehr gee</w:t>
      </w:r>
      <w:r w:rsidR="006141C6" w:rsidRPr="0048222F">
        <w:rPr>
          <w:szCs w:val="22"/>
        </w:rPr>
        <w:t>hrte Frau Bundes</w:t>
      </w:r>
      <w:r w:rsidR="00FC2576" w:rsidRPr="0048222F">
        <w:rPr>
          <w:szCs w:val="22"/>
        </w:rPr>
        <w:t>rätin</w:t>
      </w:r>
    </w:p>
    <w:p w14:paraId="518450F0" w14:textId="77777777" w:rsidR="00087398" w:rsidRPr="0048222F" w:rsidRDefault="00087398" w:rsidP="001923B6">
      <w:pPr>
        <w:pStyle w:val="Text"/>
        <w:spacing w:after="0"/>
        <w:ind w:left="0" w:firstLine="0"/>
        <w:jc w:val="left"/>
        <w:rPr>
          <w:szCs w:val="22"/>
        </w:rPr>
      </w:pPr>
    </w:p>
    <w:p w14:paraId="5C21E166" w14:textId="77777777" w:rsidR="001923B6" w:rsidRPr="0048222F" w:rsidRDefault="001923B6" w:rsidP="001923B6">
      <w:pPr>
        <w:pStyle w:val="Text"/>
        <w:spacing w:after="0"/>
        <w:ind w:left="0" w:firstLine="0"/>
        <w:jc w:val="left"/>
        <w:rPr>
          <w:szCs w:val="22"/>
        </w:rPr>
      </w:pPr>
    </w:p>
    <w:p w14:paraId="1AD0FA92" w14:textId="1AEB3927" w:rsidR="00660D56" w:rsidRPr="0048222F" w:rsidRDefault="00C51B0A" w:rsidP="001923B6">
      <w:pPr>
        <w:spacing w:after="0" w:line="240" w:lineRule="auto"/>
        <w:rPr>
          <w:rFonts w:ascii="Arial" w:eastAsia="Times New Roman" w:hAnsi="Arial" w:cs="Arial"/>
          <w:lang w:eastAsia="de-DE"/>
        </w:rPr>
      </w:pPr>
      <w:r w:rsidRPr="0048222F">
        <w:rPr>
          <w:rFonts w:ascii="Arial" w:eastAsia="Times New Roman" w:hAnsi="Arial" w:cs="Arial"/>
          <w:lang w:eastAsia="de-DE"/>
        </w:rPr>
        <w:t xml:space="preserve">Der Bundesrat </w:t>
      </w:r>
      <w:r w:rsidR="000B4250" w:rsidRPr="0048222F">
        <w:rPr>
          <w:rFonts w:ascii="Arial" w:eastAsia="Times New Roman" w:hAnsi="Arial" w:cs="Arial"/>
          <w:lang w:eastAsia="de-DE"/>
        </w:rPr>
        <w:t>eröff</w:t>
      </w:r>
      <w:bookmarkStart w:id="0" w:name="_GoBack"/>
      <w:bookmarkEnd w:id="0"/>
      <w:r w:rsidR="000B4250" w:rsidRPr="0048222F">
        <w:rPr>
          <w:rFonts w:ascii="Arial" w:eastAsia="Times New Roman" w:hAnsi="Arial" w:cs="Arial"/>
          <w:lang w:eastAsia="de-DE"/>
        </w:rPr>
        <w:t xml:space="preserve">nete </w:t>
      </w:r>
      <w:r w:rsidRPr="0048222F">
        <w:rPr>
          <w:rFonts w:ascii="Arial" w:eastAsia="Times New Roman" w:hAnsi="Arial" w:cs="Arial"/>
          <w:lang w:eastAsia="de-DE"/>
        </w:rPr>
        <w:t>am 1</w:t>
      </w:r>
      <w:r w:rsidR="000B4250" w:rsidRPr="0048222F">
        <w:rPr>
          <w:rFonts w:ascii="Arial" w:eastAsia="Times New Roman" w:hAnsi="Arial" w:cs="Arial"/>
          <w:lang w:eastAsia="de-DE"/>
        </w:rPr>
        <w:t>9</w:t>
      </w:r>
      <w:r w:rsidRPr="0048222F">
        <w:rPr>
          <w:rFonts w:ascii="Arial" w:eastAsia="Times New Roman" w:hAnsi="Arial" w:cs="Arial"/>
          <w:lang w:eastAsia="de-DE"/>
        </w:rPr>
        <w:t xml:space="preserve">. </w:t>
      </w:r>
      <w:r w:rsidR="00755C45" w:rsidRPr="0048222F">
        <w:rPr>
          <w:rFonts w:ascii="Arial" w:eastAsia="Times New Roman" w:hAnsi="Arial" w:cs="Arial"/>
          <w:lang w:eastAsia="de-DE"/>
        </w:rPr>
        <w:t>Sept</w:t>
      </w:r>
      <w:r w:rsidRPr="0048222F">
        <w:rPr>
          <w:rFonts w:ascii="Arial" w:eastAsia="Times New Roman" w:hAnsi="Arial" w:cs="Arial"/>
          <w:lang w:eastAsia="de-DE"/>
        </w:rPr>
        <w:t>ember 201</w:t>
      </w:r>
      <w:r w:rsidR="000B4250" w:rsidRPr="0048222F">
        <w:rPr>
          <w:rFonts w:ascii="Arial" w:eastAsia="Times New Roman" w:hAnsi="Arial" w:cs="Arial"/>
          <w:lang w:eastAsia="de-DE"/>
        </w:rPr>
        <w:t>4</w:t>
      </w:r>
      <w:r w:rsidRPr="0048222F">
        <w:rPr>
          <w:rFonts w:ascii="Arial" w:eastAsia="Times New Roman" w:hAnsi="Arial" w:cs="Arial"/>
          <w:lang w:eastAsia="de-DE"/>
        </w:rPr>
        <w:t xml:space="preserve"> </w:t>
      </w:r>
      <w:r w:rsidR="000B4250" w:rsidRPr="0048222F">
        <w:rPr>
          <w:rFonts w:ascii="Arial" w:eastAsia="Times New Roman" w:hAnsi="Arial" w:cs="Arial"/>
          <w:lang w:eastAsia="de-DE"/>
        </w:rPr>
        <w:t>die Vernehmlassung zum Unternehmen</w:t>
      </w:r>
      <w:r w:rsidR="000B4250" w:rsidRPr="0048222F">
        <w:rPr>
          <w:rFonts w:ascii="Arial" w:eastAsia="Times New Roman" w:hAnsi="Arial" w:cs="Arial"/>
          <w:lang w:eastAsia="de-DE"/>
        </w:rPr>
        <w:t>s</w:t>
      </w:r>
      <w:r w:rsidR="000B4250" w:rsidRPr="0048222F">
        <w:rPr>
          <w:rFonts w:ascii="Arial" w:eastAsia="Times New Roman" w:hAnsi="Arial" w:cs="Arial"/>
          <w:lang w:eastAsia="de-DE"/>
        </w:rPr>
        <w:t xml:space="preserve">steuerreformgesetz III (USR III). </w:t>
      </w:r>
      <w:r w:rsidR="00070F25" w:rsidRPr="0048222F">
        <w:rPr>
          <w:rFonts w:ascii="Arial" w:eastAsia="Times New Roman" w:hAnsi="Arial" w:cs="Arial"/>
          <w:lang w:eastAsia="de-DE"/>
        </w:rPr>
        <w:t xml:space="preserve">Die </w:t>
      </w:r>
      <w:r w:rsidR="0095687C" w:rsidRPr="0048222F">
        <w:rPr>
          <w:rFonts w:ascii="Arial" w:eastAsia="Times New Roman" w:hAnsi="Arial" w:cs="Arial"/>
          <w:lang w:eastAsia="de-DE"/>
        </w:rPr>
        <w:t xml:space="preserve">FDK-Plenarversammlung </w:t>
      </w:r>
      <w:r w:rsidR="009D582B" w:rsidRPr="0048222F">
        <w:rPr>
          <w:rFonts w:ascii="Arial" w:eastAsia="Times New Roman" w:hAnsi="Arial" w:cs="Arial"/>
          <w:lang w:eastAsia="de-DE"/>
        </w:rPr>
        <w:t>be</w:t>
      </w:r>
      <w:r w:rsidR="00070F25" w:rsidRPr="0048222F">
        <w:rPr>
          <w:rFonts w:ascii="Arial" w:eastAsia="Times New Roman" w:hAnsi="Arial" w:cs="Arial"/>
          <w:lang w:eastAsia="de-DE"/>
        </w:rPr>
        <w:t xml:space="preserve">fasste sich am </w:t>
      </w:r>
      <w:r w:rsidR="000B4250" w:rsidRPr="0048222F">
        <w:rPr>
          <w:rFonts w:ascii="Arial" w:eastAsia="Times New Roman" w:hAnsi="Arial" w:cs="Arial"/>
          <w:lang w:eastAsia="de-DE"/>
        </w:rPr>
        <w:t>12. Deze</w:t>
      </w:r>
      <w:r w:rsidR="000B4250" w:rsidRPr="0048222F">
        <w:rPr>
          <w:rFonts w:ascii="Arial" w:eastAsia="Times New Roman" w:hAnsi="Arial" w:cs="Arial"/>
          <w:lang w:eastAsia="de-DE"/>
        </w:rPr>
        <w:t>m</w:t>
      </w:r>
      <w:r w:rsidR="000B4250" w:rsidRPr="0048222F">
        <w:rPr>
          <w:rFonts w:ascii="Arial" w:eastAsia="Times New Roman" w:hAnsi="Arial" w:cs="Arial"/>
          <w:lang w:eastAsia="de-DE"/>
        </w:rPr>
        <w:t xml:space="preserve">ber </w:t>
      </w:r>
      <w:r w:rsidR="00070F25" w:rsidRPr="0048222F">
        <w:rPr>
          <w:rFonts w:ascii="Arial" w:eastAsia="Times New Roman" w:hAnsi="Arial" w:cs="Arial"/>
          <w:lang w:eastAsia="de-DE"/>
        </w:rPr>
        <w:t xml:space="preserve">2014 mit </w:t>
      </w:r>
      <w:r w:rsidR="000B4250" w:rsidRPr="0048222F">
        <w:rPr>
          <w:rFonts w:ascii="Arial" w:eastAsia="Times New Roman" w:hAnsi="Arial" w:cs="Arial"/>
          <w:lang w:eastAsia="de-DE"/>
        </w:rPr>
        <w:t xml:space="preserve">der </w:t>
      </w:r>
      <w:proofErr w:type="spellStart"/>
      <w:r w:rsidR="000B4250" w:rsidRPr="0048222F">
        <w:rPr>
          <w:rFonts w:ascii="Arial" w:eastAsia="Times New Roman" w:hAnsi="Arial" w:cs="Arial"/>
          <w:lang w:eastAsia="de-DE"/>
        </w:rPr>
        <w:t>Vernehmlassungsvorlage</w:t>
      </w:r>
      <w:proofErr w:type="spellEnd"/>
      <w:r w:rsidR="000B4250" w:rsidRPr="0048222F">
        <w:rPr>
          <w:rFonts w:ascii="Arial" w:eastAsia="Times New Roman" w:hAnsi="Arial" w:cs="Arial"/>
          <w:lang w:eastAsia="de-DE"/>
        </w:rPr>
        <w:t xml:space="preserve"> </w:t>
      </w:r>
      <w:r w:rsidR="00070F25" w:rsidRPr="0048222F">
        <w:rPr>
          <w:rFonts w:ascii="Arial" w:eastAsia="Times New Roman" w:hAnsi="Arial" w:cs="Arial"/>
          <w:lang w:eastAsia="de-DE"/>
        </w:rPr>
        <w:t>und nimmt dazu wie folgt Stellung</w:t>
      </w:r>
      <w:r w:rsidR="00846355">
        <w:rPr>
          <w:rFonts w:ascii="Arial" w:eastAsia="Times New Roman" w:hAnsi="Arial" w:cs="Arial"/>
          <w:lang w:eastAsia="de-DE"/>
        </w:rPr>
        <w:t>:</w:t>
      </w:r>
      <w:r w:rsidR="009B2941" w:rsidRPr="0048222F">
        <w:rPr>
          <w:rFonts w:ascii="Arial" w:eastAsia="Times New Roman" w:hAnsi="Arial" w:cs="Arial"/>
          <w:lang w:eastAsia="de-DE"/>
        </w:rPr>
        <w:t xml:space="preserve"> </w:t>
      </w:r>
    </w:p>
    <w:p w14:paraId="5E2977D2" w14:textId="77777777" w:rsidR="00660D56" w:rsidRPr="0048222F" w:rsidRDefault="00660D56" w:rsidP="001923B6">
      <w:pPr>
        <w:spacing w:after="0" w:line="240" w:lineRule="auto"/>
        <w:rPr>
          <w:rFonts w:ascii="Arial" w:eastAsia="Times New Roman" w:hAnsi="Arial" w:cs="Arial"/>
          <w:lang w:eastAsia="de-DE"/>
        </w:rPr>
      </w:pPr>
    </w:p>
    <w:p w14:paraId="77E6A9BF" w14:textId="77777777" w:rsidR="00E954E1" w:rsidRPr="0048222F" w:rsidRDefault="00E954E1" w:rsidP="001923B6">
      <w:pPr>
        <w:spacing w:after="0" w:line="240" w:lineRule="auto"/>
        <w:rPr>
          <w:rFonts w:ascii="Arial" w:eastAsia="Times New Roman" w:hAnsi="Arial" w:cs="Arial"/>
          <w:lang w:eastAsia="de-DE"/>
        </w:rPr>
      </w:pPr>
    </w:p>
    <w:p w14:paraId="670B0B41" w14:textId="77777777" w:rsidR="00E954E1" w:rsidRPr="0048222F" w:rsidRDefault="00E954E1" w:rsidP="00B911EC">
      <w:pPr>
        <w:keepNext/>
        <w:keepLines/>
        <w:numPr>
          <w:ilvl w:val="0"/>
          <w:numId w:val="3"/>
        </w:numPr>
        <w:spacing w:before="340" w:after="57"/>
        <w:ind w:left="426" w:hanging="426"/>
        <w:outlineLvl w:val="0"/>
        <w:rPr>
          <w:rFonts w:ascii="Arial" w:eastAsia="Times New Roman" w:hAnsi="Arial" w:cs="Arial"/>
          <w:b/>
          <w:bCs/>
          <w:sz w:val="36"/>
          <w:szCs w:val="28"/>
          <w:lang w:eastAsia="de-CH" w:bidi="de-CH"/>
        </w:rPr>
      </w:pPr>
      <w:bookmarkStart w:id="1" w:name="_Ref403460740"/>
      <w:r w:rsidRPr="0048222F">
        <w:rPr>
          <w:rFonts w:ascii="Arial" w:eastAsia="Times New Roman" w:hAnsi="Arial" w:cs="Arial"/>
          <w:b/>
          <w:bCs/>
          <w:sz w:val="36"/>
          <w:szCs w:val="28"/>
          <w:lang w:eastAsia="de-CH" w:bidi="de-CH"/>
        </w:rPr>
        <w:t>Allgemeine</w:t>
      </w:r>
      <w:r w:rsidR="00052553" w:rsidRPr="0048222F">
        <w:rPr>
          <w:rFonts w:ascii="Arial" w:eastAsia="Times New Roman" w:hAnsi="Arial" w:cs="Arial"/>
          <w:b/>
          <w:bCs/>
          <w:sz w:val="36"/>
          <w:szCs w:val="28"/>
          <w:lang w:eastAsia="de-CH" w:bidi="de-CH"/>
        </w:rPr>
        <w:t xml:space="preserve"> und z</w:t>
      </w:r>
      <w:r w:rsidR="0025012A" w:rsidRPr="0048222F">
        <w:rPr>
          <w:rFonts w:ascii="Arial" w:eastAsia="Times New Roman" w:hAnsi="Arial" w:cs="Arial"/>
          <w:b/>
          <w:bCs/>
          <w:sz w:val="36"/>
          <w:szCs w:val="28"/>
          <w:lang w:eastAsia="de-CH" w:bidi="de-CH"/>
        </w:rPr>
        <w:t>usammenfassende</w:t>
      </w:r>
      <w:r w:rsidRPr="0048222F">
        <w:rPr>
          <w:rFonts w:ascii="Arial" w:eastAsia="Times New Roman" w:hAnsi="Arial" w:cs="Arial"/>
          <w:b/>
          <w:bCs/>
          <w:sz w:val="36"/>
          <w:szCs w:val="28"/>
          <w:lang w:eastAsia="de-CH" w:bidi="de-CH"/>
        </w:rPr>
        <w:t xml:space="preserve"> Kommentare</w:t>
      </w:r>
      <w:bookmarkEnd w:id="1"/>
    </w:p>
    <w:p w14:paraId="2DBBBB05" w14:textId="77777777" w:rsidR="00E954E1" w:rsidRPr="0048222F" w:rsidRDefault="00E954E1" w:rsidP="00B911EC">
      <w:pPr>
        <w:pStyle w:val="Listenabsatz"/>
        <w:numPr>
          <w:ilvl w:val="0"/>
          <w:numId w:val="6"/>
        </w:numPr>
        <w:tabs>
          <w:tab w:val="left" w:pos="426"/>
        </w:tabs>
        <w:spacing w:before="240"/>
        <w:rPr>
          <w:rFonts w:ascii="Arial" w:eastAsia="Calibri" w:hAnsi="Arial" w:cs="Arial"/>
          <w:b/>
          <w:lang w:eastAsia="de-CH" w:bidi="de-CH"/>
        </w:rPr>
      </w:pPr>
      <w:r w:rsidRPr="0048222F">
        <w:rPr>
          <w:rFonts w:ascii="Arial" w:eastAsia="Calibri" w:hAnsi="Arial" w:cs="Arial"/>
          <w:lang w:eastAsia="de-CH" w:bidi="de-CH"/>
        </w:rPr>
        <w:t xml:space="preserve">Die Steuerstatus stehen international unter starkem Druck. Die Beibehaltung des Status quo ist keine realistische Handlungsoption. </w:t>
      </w:r>
      <w:r w:rsidR="00EE459E" w:rsidRPr="0048222F">
        <w:rPr>
          <w:rFonts w:ascii="Arial" w:eastAsia="Calibri" w:hAnsi="Arial" w:cs="Arial"/>
          <w:lang w:eastAsia="de-CH" w:bidi="de-CH"/>
        </w:rPr>
        <w:t xml:space="preserve">Nichtstun würde teurer. </w:t>
      </w:r>
      <w:r w:rsidRPr="0048222F">
        <w:rPr>
          <w:rFonts w:ascii="Arial" w:eastAsia="Calibri" w:hAnsi="Arial" w:cs="Arial"/>
          <w:lang w:eastAsia="de-CH" w:bidi="de-CH"/>
        </w:rPr>
        <w:t>Die abnehmende Rechts- und Planungssicherheit für Unternehmen würde zu einer Erosion der steuerl</w:t>
      </w:r>
      <w:r w:rsidRPr="0048222F">
        <w:rPr>
          <w:rFonts w:ascii="Arial" w:eastAsia="Calibri" w:hAnsi="Arial" w:cs="Arial"/>
          <w:lang w:eastAsia="de-CH" w:bidi="de-CH"/>
        </w:rPr>
        <w:t>i</w:t>
      </w:r>
      <w:r w:rsidRPr="0048222F">
        <w:rPr>
          <w:rFonts w:ascii="Arial" w:eastAsia="Calibri" w:hAnsi="Arial" w:cs="Arial"/>
          <w:lang w:eastAsia="de-CH" w:bidi="de-CH"/>
        </w:rPr>
        <w:t>chen Wettbewerbsfähigkeit führen</w:t>
      </w:r>
      <w:r w:rsidR="007C5485" w:rsidRPr="0048222F">
        <w:rPr>
          <w:rFonts w:ascii="Arial" w:eastAsia="Calibri" w:hAnsi="Arial" w:cs="Arial"/>
          <w:lang w:eastAsia="de-CH" w:bidi="de-CH"/>
        </w:rPr>
        <w:t>. D</w:t>
      </w:r>
      <w:r w:rsidRPr="0048222F">
        <w:rPr>
          <w:rFonts w:ascii="Arial" w:eastAsia="Calibri" w:hAnsi="Arial" w:cs="Arial"/>
          <w:lang w:eastAsia="de-CH" w:bidi="de-CH"/>
        </w:rPr>
        <w:t>ie Ergiebigkeit der Unternehmensbesteuerung wü</w:t>
      </w:r>
      <w:r w:rsidRPr="0048222F">
        <w:rPr>
          <w:rFonts w:ascii="Arial" w:eastAsia="Calibri" w:hAnsi="Arial" w:cs="Arial"/>
          <w:lang w:eastAsia="de-CH" w:bidi="de-CH"/>
        </w:rPr>
        <w:t>r</w:t>
      </w:r>
      <w:r w:rsidRPr="0048222F">
        <w:rPr>
          <w:rFonts w:ascii="Arial" w:eastAsia="Calibri" w:hAnsi="Arial" w:cs="Arial"/>
          <w:lang w:eastAsia="de-CH" w:bidi="de-CH"/>
        </w:rPr>
        <w:t>de beeinträchtigt. Die Unternehmenssteuerreform III (USR III) ist folglich unabdingbar. Von ihrem Erfolg hängt die Attraktivität des Schweizer Wirtschaftsstandorts ab. Zahlre</w:t>
      </w:r>
      <w:r w:rsidRPr="0048222F">
        <w:rPr>
          <w:rFonts w:ascii="Arial" w:eastAsia="Calibri" w:hAnsi="Arial" w:cs="Arial"/>
          <w:lang w:eastAsia="de-CH" w:bidi="de-CH"/>
        </w:rPr>
        <w:t>i</w:t>
      </w:r>
      <w:r w:rsidRPr="0048222F">
        <w:rPr>
          <w:rFonts w:ascii="Arial" w:eastAsia="Calibri" w:hAnsi="Arial" w:cs="Arial"/>
          <w:lang w:eastAsia="de-CH" w:bidi="de-CH"/>
        </w:rPr>
        <w:t>che Arbeitsplätze und umfangreiche Investitionen stehen auf dem Spiel. Daher ist es sehr wichtig, dass die Massnahmen der USR III den OECD-</w:t>
      </w:r>
      <w:r w:rsidR="00D93899" w:rsidRPr="0048222F">
        <w:rPr>
          <w:rFonts w:ascii="Arial" w:eastAsia="Calibri" w:hAnsi="Arial" w:cs="Arial"/>
          <w:lang w:eastAsia="de-CH" w:bidi="de-CH"/>
        </w:rPr>
        <w:t>Standards</w:t>
      </w:r>
      <w:r w:rsidRPr="0048222F">
        <w:rPr>
          <w:rFonts w:ascii="Arial" w:eastAsia="Calibri" w:hAnsi="Arial" w:cs="Arial"/>
          <w:lang w:eastAsia="de-CH" w:bidi="de-CH"/>
        </w:rPr>
        <w:t xml:space="preserve"> entsprechen. A</w:t>
      </w:r>
      <w:r w:rsidRPr="0048222F">
        <w:rPr>
          <w:rFonts w:ascii="Arial" w:eastAsia="Calibri" w:hAnsi="Arial" w:cs="Arial"/>
          <w:lang w:eastAsia="de-CH" w:bidi="de-CH"/>
        </w:rPr>
        <w:t>n</w:t>
      </w:r>
      <w:r w:rsidRPr="0048222F">
        <w:rPr>
          <w:rFonts w:ascii="Arial" w:eastAsia="Calibri" w:hAnsi="Arial" w:cs="Arial"/>
          <w:lang w:eastAsia="de-CH" w:bidi="de-CH"/>
        </w:rPr>
        <w:t>gesichts der Unsicherheiten rund um den Ausgang der laufenden Verhandlungen dieser Organisation muss der in die Vernehmlassung geschickte Entwurf je nach den in den nächsten Monaten verabschiedeten internationalen Besteuerungs</w:t>
      </w:r>
      <w:r w:rsidR="00D93899" w:rsidRPr="0048222F">
        <w:rPr>
          <w:rFonts w:ascii="Arial" w:eastAsia="Calibri" w:hAnsi="Arial" w:cs="Arial"/>
          <w:lang w:eastAsia="de-CH" w:bidi="de-CH"/>
        </w:rPr>
        <w:t>standards</w:t>
      </w:r>
      <w:r w:rsidR="00832F14" w:rsidRPr="0048222F">
        <w:rPr>
          <w:rFonts w:ascii="Arial" w:eastAsia="Calibri" w:hAnsi="Arial" w:cs="Arial"/>
          <w:lang w:eastAsia="de-CH" w:bidi="de-CH"/>
        </w:rPr>
        <w:t xml:space="preserve"> </w:t>
      </w:r>
      <w:r w:rsidRPr="0048222F">
        <w:rPr>
          <w:rFonts w:ascii="Arial" w:eastAsia="Calibri" w:hAnsi="Arial" w:cs="Arial"/>
          <w:lang w:eastAsia="de-CH" w:bidi="de-CH"/>
        </w:rPr>
        <w:t xml:space="preserve">angepasst werden. </w:t>
      </w:r>
      <w:r w:rsidR="004476AB" w:rsidRPr="0048222F">
        <w:rPr>
          <w:rFonts w:ascii="Arial" w:eastAsia="Calibri" w:hAnsi="Arial" w:cs="Arial"/>
          <w:b/>
          <w:lang w:eastAsia="de-CH" w:bidi="de-CH"/>
        </w:rPr>
        <w:t xml:space="preserve">Wir </w:t>
      </w:r>
      <w:r w:rsidRPr="0048222F">
        <w:rPr>
          <w:rFonts w:ascii="Arial" w:eastAsia="Calibri" w:hAnsi="Arial" w:cs="Arial"/>
          <w:b/>
          <w:lang w:eastAsia="de-CH" w:bidi="de-CH"/>
        </w:rPr>
        <w:t xml:space="preserve">verlangen, in die an der </w:t>
      </w:r>
      <w:proofErr w:type="spellStart"/>
      <w:r w:rsidRPr="0048222F">
        <w:rPr>
          <w:rFonts w:ascii="Arial" w:eastAsia="Calibri" w:hAnsi="Arial" w:cs="Arial"/>
          <w:b/>
          <w:lang w:eastAsia="de-CH" w:bidi="de-CH"/>
        </w:rPr>
        <w:t>Vernehmlassungsvorlage</w:t>
      </w:r>
      <w:proofErr w:type="spellEnd"/>
      <w:r w:rsidRPr="0048222F">
        <w:rPr>
          <w:rFonts w:ascii="Arial" w:eastAsia="Calibri" w:hAnsi="Arial" w:cs="Arial"/>
          <w:b/>
          <w:lang w:eastAsia="de-CH" w:bidi="de-CH"/>
        </w:rPr>
        <w:t xml:space="preserve"> je nach Fortschritt der Arbeiten in der OECD vorgenommenen Änderungen einbezogen zu werden.</w:t>
      </w:r>
    </w:p>
    <w:p w14:paraId="160272B4" w14:textId="77777777" w:rsidR="00551EB5" w:rsidRPr="0048222F" w:rsidRDefault="00E954E1" w:rsidP="009024A1">
      <w:pPr>
        <w:pStyle w:val="Listenabsatz"/>
        <w:numPr>
          <w:ilvl w:val="0"/>
          <w:numId w:val="6"/>
        </w:numPr>
        <w:tabs>
          <w:tab w:val="left" w:pos="426"/>
        </w:tabs>
        <w:spacing w:before="240"/>
        <w:rPr>
          <w:rFonts w:ascii="Arial" w:hAnsi="Arial" w:cs="Arial"/>
          <w:lang w:eastAsia="de-CH" w:bidi="de-CH"/>
        </w:rPr>
      </w:pPr>
      <w:r w:rsidRPr="0048222F">
        <w:rPr>
          <w:rFonts w:ascii="Arial" w:eastAsia="Calibri" w:hAnsi="Arial" w:cs="Arial"/>
          <w:lang w:eastAsia="de-CH" w:bidi="de-CH"/>
        </w:rPr>
        <w:t>Die finanziellen Auswirkungen der USR III werden sich bis zu ihrem Inkrafttreten noch stark verändern. Angesichts der Bedeutung dieser Vorlage ist es entscheidend, dass die in der Botschaft präsentierten Zahlen gemäss den neusten verfügbaren Daten und au</w:t>
      </w:r>
      <w:r w:rsidRPr="0048222F">
        <w:rPr>
          <w:rFonts w:ascii="Arial" w:eastAsia="Calibri" w:hAnsi="Arial" w:cs="Arial"/>
          <w:lang w:eastAsia="de-CH" w:bidi="de-CH"/>
        </w:rPr>
        <w:t>f</w:t>
      </w:r>
      <w:r w:rsidRPr="0048222F">
        <w:rPr>
          <w:rFonts w:ascii="Arial" w:eastAsia="Calibri" w:hAnsi="Arial" w:cs="Arial"/>
          <w:lang w:eastAsia="de-CH" w:bidi="de-CH"/>
        </w:rPr>
        <w:t xml:space="preserve">grund der definitiven Ausgestaltung der Lizenzbox </w:t>
      </w:r>
      <w:r w:rsidR="00D93899" w:rsidRPr="0048222F">
        <w:rPr>
          <w:rFonts w:ascii="Arial" w:eastAsia="Calibri" w:hAnsi="Arial" w:cs="Arial"/>
          <w:lang w:eastAsia="de-CH" w:bidi="de-CH"/>
        </w:rPr>
        <w:t xml:space="preserve">soweit als möglich </w:t>
      </w:r>
      <w:r w:rsidR="00557E22" w:rsidRPr="0048222F">
        <w:rPr>
          <w:rFonts w:ascii="Arial" w:eastAsia="Calibri" w:hAnsi="Arial" w:cs="Arial"/>
          <w:lang w:eastAsia="de-CH" w:bidi="de-CH"/>
        </w:rPr>
        <w:t xml:space="preserve">laufend </w:t>
      </w:r>
      <w:r w:rsidRPr="0048222F">
        <w:rPr>
          <w:rFonts w:ascii="Arial" w:eastAsia="Calibri" w:hAnsi="Arial" w:cs="Arial"/>
          <w:lang w:eastAsia="de-CH" w:bidi="de-CH"/>
        </w:rPr>
        <w:t>aktualisiert werden.</w:t>
      </w:r>
      <w:r w:rsidR="00551EB5" w:rsidRPr="0048222F">
        <w:rPr>
          <w:rFonts w:ascii="Arial" w:hAnsi="Arial" w:cs="Arial"/>
          <w:lang w:eastAsia="de-CH" w:bidi="de-CH"/>
        </w:rPr>
        <w:br w:type="page"/>
      </w:r>
    </w:p>
    <w:p w14:paraId="76F72C98" w14:textId="77777777" w:rsidR="00E954E1" w:rsidRPr="0048222F" w:rsidRDefault="00E954E1" w:rsidP="00551EB5">
      <w:pPr>
        <w:pStyle w:val="Listenabsatz"/>
        <w:tabs>
          <w:tab w:val="left" w:pos="426"/>
        </w:tabs>
        <w:spacing w:before="240"/>
        <w:ind w:left="360"/>
        <w:rPr>
          <w:rFonts w:ascii="Arial" w:eastAsia="Calibri" w:hAnsi="Arial" w:cs="Arial"/>
          <w:lang w:eastAsia="de-CH" w:bidi="de-CH"/>
        </w:rPr>
      </w:pPr>
    </w:p>
    <w:p w14:paraId="0376AED2" w14:textId="77777777" w:rsidR="00E954E1" w:rsidRPr="0048222F" w:rsidRDefault="00E954E1" w:rsidP="00B911EC">
      <w:pPr>
        <w:pStyle w:val="Listenabsatz"/>
        <w:numPr>
          <w:ilvl w:val="0"/>
          <w:numId w:val="6"/>
        </w:numPr>
        <w:tabs>
          <w:tab w:val="left" w:pos="426"/>
        </w:tabs>
        <w:spacing w:before="240"/>
        <w:rPr>
          <w:rFonts w:ascii="Arial" w:eastAsia="Calibri" w:hAnsi="Arial" w:cs="Arial"/>
          <w:lang w:eastAsia="de-CH" w:bidi="de-CH"/>
        </w:rPr>
      </w:pPr>
      <w:r w:rsidRPr="0048222F">
        <w:rPr>
          <w:rFonts w:ascii="Arial" w:eastAsia="Calibri" w:hAnsi="Arial" w:cs="Arial"/>
          <w:lang w:eastAsia="de-CH" w:bidi="de-CH"/>
        </w:rPr>
        <w:t xml:space="preserve">Die USR III muss sich hauptsächlich auf steuerpolitische Massnahmen zur Stärkung der Wettbewerbsfähigkeit des Schweizer Wirtschaftsstandorts </w:t>
      </w:r>
      <w:r w:rsidR="00D6157D" w:rsidRPr="0048222F">
        <w:rPr>
          <w:rFonts w:ascii="Arial" w:eastAsia="Calibri" w:hAnsi="Arial" w:cs="Arial"/>
          <w:lang w:eastAsia="de-CH" w:bidi="de-CH"/>
        </w:rPr>
        <w:t>unter Berücksichtigung der i</w:t>
      </w:r>
      <w:r w:rsidR="00D6157D" w:rsidRPr="0048222F">
        <w:rPr>
          <w:rFonts w:ascii="Arial" w:eastAsia="Calibri" w:hAnsi="Arial" w:cs="Arial"/>
          <w:lang w:eastAsia="de-CH" w:bidi="de-CH"/>
        </w:rPr>
        <w:t>n</w:t>
      </w:r>
      <w:r w:rsidR="00D6157D" w:rsidRPr="0048222F">
        <w:rPr>
          <w:rFonts w:ascii="Arial" w:eastAsia="Calibri" w:hAnsi="Arial" w:cs="Arial"/>
          <w:lang w:eastAsia="de-CH" w:bidi="de-CH"/>
        </w:rPr>
        <w:t>ternationalen Akzeptanz und der finanziellen Ergiebigkeit der Gewinnsteuer</w:t>
      </w:r>
      <w:r w:rsidR="00832F14" w:rsidRPr="0048222F">
        <w:rPr>
          <w:rFonts w:ascii="Arial" w:eastAsia="Calibri" w:hAnsi="Arial" w:cs="Arial"/>
          <w:lang w:eastAsia="de-CH" w:bidi="de-CH"/>
        </w:rPr>
        <w:t>n</w:t>
      </w:r>
      <w:r w:rsidR="00D6157D" w:rsidRPr="0048222F">
        <w:rPr>
          <w:rFonts w:ascii="Arial" w:eastAsia="Calibri" w:hAnsi="Arial" w:cs="Arial"/>
          <w:lang w:eastAsia="de-CH" w:bidi="de-CH"/>
        </w:rPr>
        <w:t xml:space="preserve"> </w:t>
      </w:r>
      <w:r w:rsidRPr="0048222F">
        <w:rPr>
          <w:rFonts w:ascii="Arial" w:eastAsia="Calibri" w:hAnsi="Arial" w:cs="Arial"/>
          <w:lang w:eastAsia="de-CH" w:bidi="de-CH"/>
        </w:rPr>
        <w:t>konzentri</w:t>
      </w:r>
      <w:r w:rsidRPr="0048222F">
        <w:rPr>
          <w:rFonts w:ascii="Arial" w:eastAsia="Calibri" w:hAnsi="Arial" w:cs="Arial"/>
          <w:lang w:eastAsia="de-CH" w:bidi="de-CH"/>
        </w:rPr>
        <w:t>e</w:t>
      </w:r>
      <w:r w:rsidRPr="0048222F">
        <w:rPr>
          <w:rFonts w:ascii="Arial" w:eastAsia="Calibri" w:hAnsi="Arial" w:cs="Arial"/>
          <w:lang w:eastAsia="de-CH" w:bidi="de-CH"/>
        </w:rPr>
        <w:t xml:space="preserve">ren. </w:t>
      </w:r>
      <w:r w:rsidR="000C6939" w:rsidRPr="0048222F">
        <w:rPr>
          <w:rFonts w:ascii="Arial" w:eastAsia="Calibri" w:hAnsi="Arial" w:cs="Arial"/>
          <w:b/>
          <w:lang w:eastAsia="de-CH" w:bidi="de-CH"/>
        </w:rPr>
        <w:t>Wir befürworten die Einführung einer Lizenzbox, die Anpassungen bei der K</w:t>
      </w:r>
      <w:r w:rsidR="000C6939" w:rsidRPr="0048222F">
        <w:rPr>
          <w:rFonts w:ascii="Arial" w:eastAsia="Calibri" w:hAnsi="Arial" w:cs="Arial"/>
          <w:b/>
          <w:lang w:eastAsia="de-CH" w:bidi="de-CH"/>
        </w:rPr>
        <w:t>a</w:t>
      </w:r>
      <w:r w:rsidR="000C6939" w:rsidRPr="0048222F">
        <w:rPr>
          <w:rFonts w:ascii="Arial" w:eastAsia="Calibri" w:hAnsi="Arial" w:cs="Arial"/>
          <w:b/>
          <w:lang w:eastAsia="de-CH" w:bidi="de-CH"/>
        </w:rPr>
        <w:t>pitalsteuer</w:t>
      </w:r>
      <w:r w:rsidR="00044723" w:rsidRPr="0048222F">
        <w:rPr>
          <w:rFonts w:ascii="Arial" w:eastAsia="Calibri" w:hAnsi="Arial" w:cs="Arial"/>
          <w:b/>
          <w:lang w:eastAsia="de-CH" w:bidi="de-CH"/>
        </w:rPr>
        <w:t xml:space="preserve"> und</w:t>
      </w:r>
      <w:r w:rsidR="008D3536" w:rsidRPr="0048222F">
        <w:rPr>
          <w:rFonts w:ascii="Arial" w:eastAsia="Calibri" w:hAnsi="Arial" w:cs="Arial"/>
          <w:b/>
          <w:lang w:eastAsia="de-CH" w:bidi="de-CH"/>
        </w:rPr>
        <w:t xml:space="preserve"> </w:t>
      </w:r>
      <w:r w:rsidR="000C6939" w:rsidRPr="0048222F">
        <w:rPr>
          <w:rFonts w:ascii="Arial" w:eastAsia="Calibri" w:hAnsi="Arial" w:cs="Arial"/>
          <w:b/>
          <w:lang w:eastAsia="de-CH" w:bidi="de-CH"/>
        </w:rPr>
        <w:t>die Regelung zur Aufdeckung stiller Reserven</w:t>
      </w:r>
      <w:r w:rsidR="008D3536" w:rsidRPr="0048222F">
        <w:rPr>
          <w:rFonts w:ascii="Arial" w:eastAsia="Calibri" w:hAnsi="Arial" w:cs="Arial"/>
          <w:b/>
          <w:lang w:eastAsia="de-CH" w:bidi="de-CH"/>
        </w:rPr>
        <w:t>.</w:t>
      </w:r>
      <w:r w:rsidR="008D3536" w:rsidRPr="0048222F">
        <w:rPr>
          <w:rFonts w:ascii="Arial" w:eastAsia="Calibri" w:hAnsi="Arial" w:cs="Arial"/>
          <w:lang w:eastAsia="de-CH" w:bidi="de-CH"/>
        </w:rPr>
        <w:t xml:space="preserve"> </w:t>
      </w:r>
      <w:r w:rsidRPr="0048222F">
        <w:rPr>
          <w:rFonts w:ascii="Arial" w:eastAsia="Calibri" w:hAnsi="Arial" w:cs="Arial"/>
          <w:lang w:eastAsia="de-CH" w:bidi="de-CH"/>
        </w:rPr>
        <w:t>Massnahmen zur Verbesserung der Systematik des Unternehmenssteuerrechts</w:t>
      </w:r>
      <w:r w:rsidR="00773030" w:rsidRPr="0048222F">
        <w:rPr>
          <w:rFonts w:ascii="Arial" w:eastAsia="Calibri" w:hAnsi="Arial" w:cs="Arial"/>
          <w:lang w:eastAsia="de-CH" w:bidi="de-CH"/>
        </w:rPr>
        <w:t xml:space="preserve">, Massnahmen </w:t>
      </w:r>
      <w:r w:rsidR="00AB4CB7" w:rsidRPr="0048222F">
        <w:rPr>
          <w:rFonts w:ascii="Arial" w:eastAsia="Calibri" w:hAnsi="Arial" w:cs="Arial"/>
          <w:lang w:eastAsia="de-CH" w:bidi="de-CH"/>
        </w:rPr>
        <w:t xml:space="preserve">mit </w:t>
      </w:r>
      <w:r w:rsidR="000C6939" w:rsidRPr="0048222F">
        <w:rPr>
          <w:rFonts w:ascii="Arial" w:eastAsia="Calibri" w:hAnsi="Arial" w:cs="Arial"/>
          <w:lang w:eastAsia="de-CH" w:bidi="de-CH"/>
        </w:rPr>
        <w:t>gering</w:t>
      </w:r>
      <w:r w:rsidR="000C6939" w:rsidRPr="0048222F">
        <w:rPr>
          <w:rFonts w:ascii="Arial" w:eastAsia="Calibri" w:hAnsi="Arial" w:cs="Arial"/>
          <w:lang w:eastAsia="de-CH" w:bidi="de-CH"/>
        </w:rPr>
        <w:t>e</w:t>
      </w:r>
      <w:r w:rsidR="000C6939" w:rsidRPr="0048222F">
        <w:rPr>
          <w:rFonts w:ascii="Arial" w:eastAsia="Calibri" w:hAnsi="Arial" w:cs="Arial"/>
          <w:lang w:eastAsia="de-CH" w:bidi="de-CH"/>
        </w:rPr>
        <w:t>ren</w:t>
      </w:r>
      <w:r w:rsidRPr="0048222F">
        <w:rPr>
          <w:rFonts w:ascii="Arial" w:eastAsia="Calibri" w:hAnsi="Arial" w:cs="Arial"/>
          <w:lang w:eastAsia="de-CH" w:bidi="de-CH"/>
        </w:rPr>
        <w:t xml:space="preserve"> Auswirkungen auf die Attraktivität der Schweiz</w:t>
      </w:r>
      <w:r w:rsidR="00773030" w:rsidRPr="0048222F">
        <w:rPr>
          <w:rFonts w:ascii="Arial" w:eastAsia="Calibri" w:hAnsi="Arial" w:cs="Arial"/>
          <w:lang w:eastAsia="de-CH" w:bidi="de-CH"/>
        </w:rPr>
        <w:t xml:space="preserve"> </w:t>
      </w:r>
      <w:r w:rsidR="00557E22" w:rsidRPr="0048222F">
        <w:rPr>
          <w:rFonts w:ascii="Arial" w:eastAsia="Calibri" w:hAnsi="Arial" w:cs="Arial"/>
          <w:lang w:eastAsia="de-CH" w:bidi="de-CH"/>
        </w:rPr>
        <w:t xml:space="preserve">oder </w:t>
      </w:r>
      <w:r w:rsidR="00773030" w:rsidRPr="0048222F">
        <w:rPr>
          <w:rFonts w:ascii="Arial" w:eastAsia="Calibri" w:hAnsi="Arial" w:cs="Arial"/>
          <w:lang w:eastAsia="de-CH" w:bidi="de-CH"/>
        </w:rPr>
        <w:t>Massnahmen mit substanziellen Einnahmeausfällen lehnen wir</w:t>
      </w:r>
      <w:r w:rsidR="00AB4CB7" w:rsidRPr="0048222F">
        <w:rPr>
          <w:rFonts w:ascii="Arial" w:eastAsia="Calibri" w:hAnsi="Arial" w:cs="Arial"/>
          <w:lang w:eastAsia="de-CH" w:bidi="de-CH"/>
        </w:rPr>
        <w:t xml:space="preserve"> ab</w:t>
      </w:r>
      <w:r w:rsidR="00773030" w:rsidRPr="0048222F">
        <w:rPr>
          <w:rFonts w:ascii="Arial" w:eastAsia="Calibri" w:hAnsi="Arial" w:cs="Arial"/>
          <w:lang w:eastAsia="de-CH" w:bidi="de-CH"/>
        </w:rPr>
        <w:t xml:space="preserve">. </w:t>
      </w:r>
      <w:r w:rsidR="00773030" w:rsidRPr="0048222F">
        <w:rPr>
          <w:rFonts w:ascii="Arial" w:eastAsia="Calibri" w:hAnsi="Arial" w:cs="Arial"/>
          <w:b/>
          <w:lang w:eastAsia="de-CH" w:bidi="de-CH"/>
        </w:rPr>
        <w:t xml:space="preserve">Auf </w:t>
      </w:r>
      <w:r w:rsidR="008D3536" w:rsidRPr="0048222F">
        <w:rPr>
          <w:rFonts w:ascii="Arial" w:eastAsia="Calibri" w:hAnsi="Arial" w:cs="Arial"/>
          <w:b/>
          <w:lang w:eastAsia="de-CH" w:bidi="de-CH"/>
        </w:rPr>
        <w:t>die Einführung einer zinsbereinigten Gewin</w:t>
      </w:r>
      <w:r w:rsidR="008D3536" w:rsidRPr="0048222F">
        <w:rPr>
          <w:rFonts w:ascii="Arial" w:eastAsia="Calibri" w:hAnsi="Arial" w:cs="Arial"/>
          <w:b/>
          <w:lang w:eastAsia="de-CH" w:bidi="de-CH"/>
        </w:rPr>
        <w:t>n</w:t>
      </w:r>
      <w:r w:rsidR="008D3536" w:rsidRPr="0048222F">
        <w:rPr>
          <w:rFonts w:ascii="Arial" w:eastAsia="Calibri" w:hAnsi="Arial" w:cs="Arial"/>
          <w:b/>
          <w:lang w:eastAsia="de-CH" w:bidi="de-CH"/>
        </w:rPr>
        <w:t>steuer, die Abschaffung der Emissionsabgabe auf Eigenkapital</w:t>
      </w:r>
      <w:r w:rsidR="00AC5120" w:rsidRPr="0048222F">
        <w:rPr>
          <w:rFonts w:ascii="Arial" w:eastAsia="Calibri" w:hAnsi="Arial" w:cs="Arial"/>
          <w:b/>
          <w:lang w:eastAsia="de-CH" w:bidi="de-CH"/>
        </w:rPr>
        <w:t xml:space="preserve"> sowie</w:t>
      </w:r>
      <w:r w:rsidR="008D3536" w:rsidRPr="0048222F">
        <w:rPr>
          <w:rFonts w:ascii="Arial" w:eastAsia="Calibri" w:hAnsi="Arial" w:cs="Arial"/>
          <w:b/>
          <w:lang w:eastAsia="de-CH" w:bidi="de-CH"/>
        </w:rPr>
        <w:t xml:space="preserve"> </w:t>
      </w:r>
      <w:r w:rsidR="00773030" w:rsidRPr="0048222F">
        <w:rPr>
          <w:rFonts w:ascii="Arial" w:eastAsia="Calibri" w:hAnsi="Arial" w:cs="Arial"/>
          <w:b/>
          <w:lang w:eastAsia="de-CH" w:bidi="de-CH"/>
        </w:rPr>
        <w:t>die Anpa</w:t>
      </w:r>
      <w:r w:rsidR="00773030" w:rsidRPr="0048222F">
        <w:rPr>
          <w:rFonts w:ascii="Arial" w:eastAsia="Calibri" w:hAnsi="Arial" w:cs="Arial"/>
          <w:b/>
          <w:lang w:eastAsia="de-CH" w:bidi="de-CH"/>
        </w:rPr>
        <w:t>s</w:t>
      </w:r>
      <w:r w:rsidR="00773030" w:rsidRPr="0048222F">
        <w:rPr>
          <w:rFonts w:ascii="Arial" w:eastAsia="Calibri" w:hAnsi="Arial" w:cs="Arial"/>
          <w:b/>
          <w:lang w:eastAsia="de-CH" w:bidi="de-CH"/>
        </w:rPr>
        <w:t>sungen bei der Verlustverrechnung und beim Beteiligungsabzug ist zu verzichten</w:t>
      </w:r>
      <w:r w:rsidR="00773030" w:rsidRPr="0048222F">
        <w:rPr>
          <w:rFonts w:ascii="Arial" w:eastAsia="Calibri" w:hAnsi="Arial" w:cs="Arial"/>
          <w:lang w:eastAsia="de-CH" w:bidi="de-CH"/>
        </w:rPr>
        <w:t xml:space="preserve">. </w:t>
      </w:r>
      <w:r w:rsidR="00AB4CB7" w:rsidRPr="0048222F">
        <w:rPr>
          <w:rFonts w:ascii="Arial" w:eastAsia="Calibri" w:hAnsi="Arial" w:cs="Arial"/>
          <w:lang w:eastAsia="de-CH" w:bidi="de-CH"/>
        </w:rPr>
        <w:t xml:space="preserve">Sie erhöhen </w:t>
      </w:r>
      <w:r w:rsidR="00C50F49" w:rsidRPr="0048222F">
        <w:rPr>
          <w:rFonts w:ascii="Arial" w:eastAsia="Calibri" w:hAnsi="Arial" w:cs="Arial"/>
          <w:lang w:eastAsia="de-CH" w:bidi="de-CH"/>
        </w:rPr>
        <w:t xml:space="preserve">die Komplexität und die Ungewissheiten über die Auswirkungen der Reform und schränken den </w:t>
      </w:r>
      <w:r w:rsidR="0025012A" w:rsidRPr="0048222F">
        <w:rPr>
          <w:rFonts w:ascii="Arial" w:eastAsia="Calibri" w:hAnsi="Arial" w:cs="Arial"/>
          <w:lang w:eastAsia="de-CH" w:bidi="de-CH"/>
        </w:rPr>
        <w:t xml:space="preserve">finanziellen </w:t>
      </w:r>
      <w:r w:rsidR="00C50F49" w:rsidRPr="0048222F">
        <w:rPr>
          <w:rFonts w:ascii="Arial" w:eastAsia="Calibri" w:hAnsi="Arial" w:cs="Arial"/>
          <w:lang w:eastAsia="de-CH" w:bidi="de-CH"/>
        </w:rPr>
        <w:t>Handlungsspielraum von Bund und Kantonen zusätzlich ein.</w:t>
      </w:r>
      <w:r w:rsidR="0025012A" w:rsidRPr="0048222F">
        <w:rPr>
          <w:rFonts w:ascii="Arial" w:eastAsia="Calibri" w:hAnsi="Arial" w:cs="Arial"/>
          <w:lang w:eastAsia="de-CH" w:bidi="de-CH"/>
        </w:rPr>
        <w:t xml:space="preserve"> </w:t>
      </w:r>
      <w:r w:rsidR="00EA18A5" w:rsidRPr="0048222F">
        <w:rPr>
          <w:rFonts w:ascii="Arial" w:eastAsia="Calibri" w:hAnsi="Arial" w:cs="Arial"/>
          <w:lang w:eastAsia="de-CH" w:bidi="de-CH"/>
        </w:rPr>
        <w:t xml:space="preserve">Die </w:t>
      </w:r>
      <w:r w:rsidR="0025012A" w:rsidRPr="0048222F">
        <w:rPr>
          <w:rFonts w:ascii="Arial" w:eastAsia="Calibri" w:hAnsi="Arial" w:cs="Arial"/>
          <w:b/>
          <w:lang w:eastAsia="de-CH" w:bidi="de-CH"/>
        </w:rPr>
        <w:t xml:space="preserve">Anpassungen </w:t>
      </w:r>
      <w:r w:rsidR="00EA18A5" w:rsidRPr="0048222F">
        <w:rPr>
          <w:rFonts w:ascii="Arial" w:eastAsia="Calibri" w:hAnsi="Arial" w:cs="Arial"/>
          <w:b/>
          <w:lang w:eastAsia="de-CH" w:bidi="de-CH"/>
        </w:rPr>
        <w:t xml:space="preserve">bei der </w:t>
      </w:r>
      <w:r w:rsidR="0025012A" w:rsidRPr="0048222F">
        <w:rPr>
          <w:rFonts w:ascii="Arial" w:eastAsia="Calibri" w:hAnsi="Arial" w:cs="Arial"/>
          <w:b/>
          <w:lang w:eastAsia="de-CH" w:bidi="de-CH"/>
        </w:rPr>
        <w:t>Teilbesteuerung</w:t>
      </w:r>
      <w:r w:rsidR="00EA18A5" w:rsidRPr="0048222F">
        <w:rPr>
          <w:rFonts w:ascii="Arial" w:eastAsia="Calibri" w:hAnsi="Arial" w:cs="Arial"/>
          <w:b/>
          <w:lang w:eastAsia="de-CH" w:bidi="de-CH"/>
        </w:rPr>
        <w:t xml:space="preserve"> unterstützen wir nur, sofern die </w:t>
      </w:r>
      <w:r w:rsidR="00F96B61" w:rsidRPr="0048222F">
        <w:rPr>
          <w:rFonts w:ascii="Arial" w:eastAsia="Calibri" w:hAnsi="Arial" w:cs="Arial"/>
          <w:b/>
          <w:lang w:eastAsia="de-CH" w:bidi="de-CH"/>
        </w:rPr>
        <w:t>Mindestbeteiligungsquote</w:t>
      </w:r>
      <w:r w:rsidR="00EA18A5" w:rsidRPr="0048222F">
        <w:rPr>
          <w:rFonts w:ascii="Arial" w:eastAsia="Calibri" w:hAnsi="Arial" w:cs="Arial"/>
          <w:b/>
          <w:lang w:eastAsia="de-CH" w:bidi="de-CH"/>
        </w:rPr>
        <w:t xml:space="preserve"> beibehalten wird.</w:t>
      </w:r>
    </w:p>
    <w:p w14:paraId="7B1D5B78" w14:textId="77777777" w:rsidR="00E51AD2" w:rsidRPr="0048222F" w:rsidRDefault="00E51AD2" w:rsidP="00242133">
      <w:pPr>
        <w:pStyle w:val="Listenabsatz"/>
        <w:numPr>
          <w:ilvl w:val="0"/>
          <w:numId w:val="6"/>
        </w:numPr>
        <w:tabs>
          <w:tab w:val="left" w:pos="1134"/>
        </w:tabs>
        <w:spacing w:before="240"/>
        <w:rPr>
          <w:rFonts w:ascii="Arial" w:eastAsia="Calibri" w:hAnsi="Arial" w:cs="Arial"/>
          <w:lang w:eastAsia="de-CH" w:bidi="de-CH"/>
        </w:rPr>
      </w:pPr>
      <w:r w:rsidRPr="0048222F">
        <w:rPr>
          <w:rFonts w:ascii="Arial" w:eastAsia="Calibri" w:hAnsi="Arial" w:cs="Arial"/>
          <w:lang w:eastAsia="de-CH" w:bidi="de-CH"/>
        </w:rPr>
        <w:t xml:space="preserve">Auf die Einführung einer </w:t>
      </w:r>
      <w:r w:rsidRPr="0048222F">
        <w:rPr>
          <w:rFonts w:ascii="Arial" w:eastAsia="Calibri" w:hAnsi="Arial" w:cs="Arial"/>
          <w:b/>
          <w:lang w:eastAsia="de-CH" w:bidi="de-CH"/>
        </w:rPr>
        <w:t>Kapitalgewinnsteuer auf Wertschriften ist zu verzichten</w:t>
      </w:r>
      <w:r w:rsidRPr="0048222F">
        <w:rPr>
          <w:rFonts w:ascii="Arial" w:eastAsia="Calibri" w:hAnsi="Arial" w:cs="Arial"/>
          <w:lang w:eastAsia="de-CH" w:bidi="de-CH"/>
        </w:rPr>
        <w:t>. Sie hat neben den kantonalen Vermögenssteuern keinen Platz</w:t>
      </w:r>
      <w:r w:rsidR="00592948" w:rsidRPr="0048222F">
        <w:rPr>
          <w:rFonts w:ascii="Arial" w:eastAsia="Calibri" w:hAnsi="Arial" w:cs="Arial"/>
          <w:lang w:eastAsia="de-CH" w:bidi="de-CH"/>
        </w:rPr>
        <w:t>.</w:t>
      </w:r>
      <w:r w:rsidRPr="0048222F">
        <w:rPr>
          <w:rFonts w:ascii="Arial" w:eastAsia="Calibri" w:hAnsi="Arial" w:cs="Arial"/>
          <w:lang w:eastAsia="de-CH" w:bidi="de-CH"/>
        </w:rPr>
        <w:t xml:space="preserve"> </w:t>
      </w:r>
      <w:r w:rsidR="00592948" w:rsidRPr="0048222F">
        <w:rPr>
          <w:rFonts w:ascii="Arial" w:eastAsia="Calibri" w:hAnsi="Arial" w:cs="Arial"/>
          <w:lang w:eastAsia="de-CH" w:bidi="de-CH"/>
        </w:rPr>
        <w:t>Die Vermögenssteuer, die deutlich höhere und stabilere Erträge abwirft, kann unter politischen Druck geraten</w:t>
      </w:r>
      <w:r w:rsidRPr="0048222F">
        <w:rPr>
          <w:rFonts w:ascii="Arial" w:eastAsia="Calibri" w:hAnsi="Arial" w:cs="Arial"/>
          <w:lang w:eastAsia="de-CH" w:bidi="de-CH"/>
        </w:rPr>
        <w:t xml:space="preserve">. </w:t>
      </w:r>
    </w:p>
    <w:p w14:paraId="304AF8BD" w14:textId="77777777" w:rsidR="00E954E1" w:rsidRPr="0048222F" w:rsidRDefault="00E954E1" w:rsidP="00B911EC">
      <w:pPr>
        <w:pStyle w:val="Listenabsatz"/>
        <w:numPr>
          <w:ilvl w:val="0"/>
          <w:numId w:val="6"/>
        </w:numPr>
        <w:tabs>
          <w:tab w:val="left" w:pos="426"/>
        </w:tabs>
        <w:spacing w:before="240"/>
        <w:rPr>
          <w:rFonts w:ascii="Arial" w:eastAsia="Calibri" w:hAnsi="Arial" w:cs="Arial"/>
          <w:lang w:eastAsia="de-CH" w:bidi="de-CH"/>
        </w:rPr>
      </w:pPr>
      <w:r w:rsidRPr="0048222F">
        <w:rPr>
          <w:rFonts w:ascii="Arial" w:eastAsia="Calibri" w:hAnsi="Arial" w:cs="Arial"/>
          <w:lang w:eastAsia="de-CH" w:bidi="de-CH"/>
        </w:rPr>
        <w:t>Der Bund muss den Grossteil der durch die USR III ausgelösten finanziellen Folgen tr</w:t>
      </w:r>
      <w:r w:rsidRPr="0048222F">
        <w:rPr>
          <w:rFonts w:ascii="Arial" w:eastAsia="Calibri" w:hAnsi="Arial" w:cs="Arial"/>
          <w:lang w:eastAsia="de-CH" w:bidi="de-CH"/>
        </w:rPr>
        <w:t>a</w:t>
      </w:r>
      <w:r w:rsidRPr="0048222F">
        <w:rPr>
          <w:rFonts w:ascii="Arial" w:eastAsia="Calibri" w:hAnsi="Arial" w:cs="Arial"/>
          <w:lang w:eastAsia="de-CH" w:bidi="de-CH"/>
        </w:rPr>
        <w:t xml:space="preserve">gen. </w:t>
      </w:r>
      <w:r w:rsidR="00840EE2" w:rsidRPr="0048222F">
        <w:rPr>
          <w:rFonts w:ascii="Arial" w:eastAsia="Calibri" w:hAnsi="Arial" w:cs="Arial"/>
          <w:lang w:eastAsia="de-CH" w:bidi="de-CH"/>
        </w:rPr>
        <w:t>Die modellbasierte Schätzung des Umfangs der vertikalen Aus</w:t>
      </w:r>
      <w:r w:rsidR="006072E6" w:rsidRPr="0048222F">
        <w:rPr>
          <w:rFonts w:ascii="Arial" w:eastAsia="Calibri" w:hAnsi="Arial" w:cs="Arial"/>
          <w:lang w:eastAsia="de-CH" w:bidi="de-CH"/>
        </w:rPr>
        <w:t xml:space="preserve">gleichsmassnahmen </w:t>
      </w:r>
      <w:r w:rsidR="00CA2C95" w:rsidRPr="0048222F">
        <w:rPr>
          <w:rFonts w:ascii="Arial" w:eastAsia="Calibri" w:hAnsi="Arial" w:cs="Arial"/>
          <w:lang w:eastAsia="de-CH" w:bidi="de-CH"/>
        </w:rPr>
        <w:t xml:space="preserve">ist </w:t>
      </w:r>
      <w:r w:rsidR="00840EE2" w:rsidRPr="0048222F">
        <w:rPr>
          <w:rFonts w:ascii="Arial" w:hAnsi="Arial" w:cs="Arial"/>
          <w:lang w:eastAsia="de-CH" w:bidi="de-CH"/>
        </w:rPr>
        <w:t xml:space="preserve">ein </w:t>
      </w:r>
      <w:r w:rsidR="004D6982" w:rsidRPr="0048222F">
        <w:rPr>
          <w:rFonts w:ascii="Arial" w:eastAsia="Calibri" w:hAnsi="Arial" w:cs="Arial"/>
          <w:lang w:eastAsia="de-CH" w:bidi="de-CH"/>
        </w:rPr>
        <w:t>A</w:t>
      </w:r>
      <w:r w:rsidR="006725DA" w:rsidRPr="0048222F">
        <w:rPr>
          <w:rFonts w:ascii="Arial" w:eastAsia="Calibri" w:hAnsi="Arial" w:cs="Arial"/>
          <w:lang w:eastAsia="de-CH" w:bidi="de-CH"/>
        </w:rPr>
        <w:t xml:space="preserve">nhaltspunkt dafür. </w:t>
      </w:r>
      <w:r w:rsidR="001072A2" w:rsidRPr="0048222F">
        <w:rPr>
          <w:rFonts w:ascii="Arial" w:eastAsia="Calibri" w:hAnsi="Arial" w:cs="Arial"/>
          <w:lang w:eastAsia="de-CH" w:bidi="de-CH"/>
        </w:rPr>
        <w:t>Das Modell ent</w:t>
      </w:r>
      <w:r w:rsidR="006725DA" w:rsidRPr="0048222F">
        <w:rPr>
          <w:rFonts w:ascii="Arial" w:eastAsia="Calibri" w:hAnsi="Arial" w:cs="Arial"/>
          <w:lang w:eastAsia="de-CH" w:bidi="de-CH"/>
        </w:rPr>
        <w:t>hält</w:t>
      </w:r>
      <w:r w:rsidR="001072A2" w:rsidRPr="0048222F">
        <w:rPr>
          <w:rFonts w:ascii="Arial" w:eastAsia="Calibri" w:hAnsi="Arial" w:cs="Arial"/>
          <w:lang w:eastAsia="de-CH" w:bidi="de-CH"/>
        </w:rPr>
        <w:t xml:space="preserve"> naturgemäss </w:t>
      </w:r>
      <w:r w:rsidR="006725DA" w:rsidRPr="0048222F">
        <w:rPr>
          <w:rFonts w:ascii="Arial" w:eastAsia="Calibri" w:hAnsi="Arial" w:cs="Arial"/>
          <w:lang w:eastAsia="de-CH" w:bidi="de-CH"/>
        </w:rPr>
        <w:t>jedoch zahlreiche Annahmen.</w:t>
      </w:r>
      <w:r w:rsidR="00CA2C95" w:rsidRPr="0048222F">
        <w:rPr>
          <w:rFonts w:ascii="Arial" w:hAnsi="Arial" w:cs="Arial"/>
          <w:lang w:eastAsia="de-CH" w:bidi="de-CH"/>
        </w:rPr>
        <w:t xml:space="preserve"> Die</w:t>
      </w:r>
      <w:r w:rsidR="004D6982" w:rsidRPr="0048222F">
        <w:rPr>
          <w:rFonts w:ascii="Arial" w:hAnsi="Arial" w:cs="Arial"/>
          <w:lang w:eastAsia="de-CH" w:bidi="de-CH"/>
        </w:rPr>
        <w:t xml:space="preserve"> Aufteilung </w:t>
      </w:r>
      <w:r w:rsidR="00BD513E" w:rsidRPr="0048222F">
        <w:rPr>
          <w:rFonts w:ascii="Arial" w:hAnsi="Arial" w:cs="Arial"/>
          <w:lang w:eastAsia="de-CH" w:bidi="de-CH"/>
        </w:rPr>
        <w:t xml:space="preserve">der Mehrbelastungen </w:t>
      </w:r>
      <w:r w:rsidR="00C12C88" w:rsidRPr="0048222F">
        <w:rPr>
          <w:rFonts w:ascii="Arial" w:hAnsi="Arial" w:cs="Arial"/>
          <w:lang w:eastAsia="de-CH" w:bidi="de-CH"/>
        </w:rPr>
        <w:t>hat sich deshalb nicht an de</w:t>
      </w:r>
      <w:r w:rsidR="00BD513E" w:rsidRPr="0048222F">
        <w:rPr>
          <w:rFonts w:ascii="Arial" w:hAnsi="Arial" w:cs="Arial"/>
          <w:lang w:eastAsia="de-CH" w:bidi="de-CH"/>
        </w:rPr>
        <w:t>r</w:t>
      </w:r>
      <w:r w:rsidR="00C12C88" w:rsidRPr="0048222F">
        <w:rPr>
          <w:rFonts w:ascii="Arial" w:hAnsi="Arial" w:cs="Arial"/>
          <w:lang w:eastAsia="de-CH" w:bidi="de-CH"/>
        </w:rPr>
        <w:t xml:space="preserve"> vorgeschlage</w:t>
      </w:r>
      <w:r w:rsidR="00BD513E" w:rsidRPr="0048222F">
        <w:rPr>
          <w:rFonts w:ascii="Arial" w:hAnsi="Arial" w:cs="Arial"/>
          <w:lang w:eastAsia="de-CH" w:bidi="de-CH"/>
        </w:rPr>
        <w:t>nen je hälftigen Aufteilung zwischen Bund und Kantonen</w:t>
      </w:r>
      <w:r w:rsidR="00C12C88" w:rsidRPr="0048222F">
        <w:rPr>
          <w:rFonts w:ascii="Arial" w:hAnsi="Arial" w:cs="Arial"/>
          <w:lang w:eastAsia="de-CH" w:bidi="de-CH"/>
        </w:rPr>
        <w:t xml:space="preserve">, sondern am </w:t>
      </w:r>
      <w:r w:rsidR="004D6982" w:rsidRPr="0048222F">
        <w:rPr>
          <w:rFonts w:ascii="Arial" w:hAnsi="Arial" w:cs="Arial"/>
          <w:lang w:eastAsia="de-CH" w:bidi="de-CH"/>
        </w:rPr>
        <w:t>verlässliche</w:t>
      </w:r>
      <w:r w:rsidR="00734824" w:rsidRPr="0048222F">
        <w:rPr>
          <w:rFonts w:ascii="Arial" w:hAnsi="Arial" w:cs="Arial"/>
          <w:lang w:eastAsia="de-CH" w:bidi="de-CH"/>
        </w:rPr>
        <w:t>re</w:t>
      </w:r>
      <w:r w:rsidR="004D6982" w:rsidRPr="0048222F">
        <w:rPr>
          <w:rFonts w:ascii="Arial" w:hAnsi="Arial" w:cs="Arial"/>
          <w:lang w:eastAsia="de-CH" w:bidi="de-CH"/>
        </w:rPr>
        <w:t xml:space="preserve">n </w:t>
      </w:r>
      <w:r w:rsidR="00C12C88" w:rsidRPr="0048222F">
        <w:rPr>
          <w:rFonts w:ascii="Arial" w:hAnsi="Arial" w:cs="Arial"/>
          <w:lang w:eastAsia="de-CH" w:bidi="de-CH"/>
        </w:rPr>
        <w:t>Verhältnis des Gewinnsteueraufkommens aus den Statusgesellschaften zw</w:t>
      </w:r>
      <w:r w:rsidR="00E335A7" w:rsidRPr="0048222F">
        <w:rPr>
          <w:rFonts w:ascii="Arial" w:hAnsi="Arial" w:cs="Arial"/>
          <w:lang w:eastAsia="de-CH" w:bidi="de-CH"/>
        </w:rPr>
        <w:t>ischen Bund und Kant</w:t>
      </w:r>
      <w:r w:rsidR="00E335A7" w:rsidRPr="0048222F">
        <w:rPr>
          <w:rFonts w:ascii="Arial" w:hAnsi="Arial" w:cs="Arial"/>
          <w:lang w:eastAsia="de-CH" w:bidi="de-CH"/>
        </w:rPr>
        <w:t>o</w:t>
      </w:r>
      <w:r w:rsidR="00E335A7" w:rsidRPr="0048222F">
        <w:rPr>
          <w:rFonts w:ascii="Arial" w:hAnsi="Arial" w:cs="Arial"/>
          <w:lang w:eastAsia="de-CH" w:bidi="de-CH"/>
        </w:rPr>
        <w:t xml:space="preserve">nen von 60 </w:t>
      </w:r>
      <w:r w:rsidR="009C63D3" w:rsidRPr="0048222F">
        <w:rPr>
          <w:rFonts w:ascii="Arial" w:hAnsi="Arial" w:cs="Arial"/>
          <w:lang w:eastAsia="de-CH" w:bidi="de-CH"/>
        </w:rPr>
        <w:t>zu</w:t>
      </w:r>
      <w:r w:rsidR="00C12C88" w:rsidRPr="0048222F">
        <w:rPr>
          <w:rFonts w:ascii="Arial" w:hAnsi="Arial" w:cs="Arial"/>
          <w:lang w:eastAsia="de-CH" w:bidi="de-CH"/>
        </w:rPr>
        <w:t xml:space="preserve"> 40 </w:t>
      </w:r>
      <w:r w:rsidR="009C63D3" w:rsidRPr="0048222F">
        <w:rPr>
          <w:rFonts w:ascii="Arial" w:hAnsi="Arial" w:cs="Arial"/>
          <w:lang w:eastAsia="de-CH" w:bidi="de-CH"/>
        </w:rPr>
        <w:t xml:space="preserve">Prozent </w:t>
      </w:r>
      <w:r w:rsidR="00C12C88" w:rsidRPr="0048222F">
        <w:rPr>
          <w:rFonts w:ascii="Arial" w:hAnsi="Arial" w:cs="Arial"/>
          <w:lang w:eastAsia="de-CH" w:bidi="de-CH"/>
        </w:rPr>
        <w:t xml:space="preserve">zu orientieren. </w:t>
      </w:r>
      <w:r w:rsidR="00C12C88" w:rsidRPr="0048222F">
        <w:rPr>
          <w:rFonts w:ascii="Arial" w:hAnsi="Arial" w:cs="Arial"/>
          <w:b/>
          <w:lang w:eastAsia="de-CH" w:bidi="de-CH"/>
        </w:rPr>
        <w:t>Wir fordern deshalb die Erhöhung des Ka</w:t>
      </w:r>
      <w:r w:rsidR="00C12C88" w:rsidRPr="0048222F">
        <w:rPr>
          <w:rFonts w:ascii="Arial" w:hAnsi="Arial" w:cs="Arial"/>
          <w:b/>
          <w:lang w:eastAsia="de-CH" w:bidi="de-CH"/>
        </w:rPr>
        <w:t>n</w:t>
      </w:r>
      <w:r w:rsidR="00C12C88" w:rsidRPr="0048222F">
        <w:rPr>
          <w:rFonts w:ascii="Arial" w:hAnsi="Arial" w:cs="Arial"/>
          <w:b/>
          <w:lang w:eastAsia="de-CH" w:bidi="de-CH"/>
        </w:rPr>
        <w:t>tonsanteils an den direkten Bundessteuern auf 21</w:t>
      </w:r>
      <w:r w:rsidR="00BD513E" w:rsidRPr="0048222F">
        <w:rPr>
          <w:rFonts w:ascii="Arial" w:hAnsi="Arial" w:cs="Arial"/>
          <w:b/>
          <w:lang w:eastAsia="de-CH" w:bidi="de-CH"/>
        </w:rPr>
        <w:t>.2</w:t>
      </w:r>
      <w:r w:rsidR="00C12C88" w:rsidRPr="0048222F">
        <w:rPr>
          <w:rFonts w:ascii="Arial" w:hAnsi="Arial" w:cs="Arial"/>
          <w:b/>
          <w:lang w:eastAsia="de-CH" w:bidi="de-CH"/>
        </w:rPr>
        <w:t xml:space="preserve"> Prozent</w:t>
      </w:r>
      <w:r w:rsidR="00C12C88" w:rsidRPr="0048222F">
        <w:rPr>
          <w:rFonts w:ascii="Arial" w:hAnsi="Arial" w:cs="Arial"/>
          <w:lang w:eastAsia="de-CH" w:bidi="de-CH"/>
        </w:rPr>
        <w:t>.</w:t>
      </w:r>
    </w:p>
    <w:p w14:paraId="47354519" w14:textId="77777777" w:rsidR="00FF7B34" w:rsidRPr="0048222F" w:rsidRDefault="00E954E1" w:rsidP="00B911EC">
      <w:pPr>
        <w:pStyle w:val="Listenabsatz"/>
        <w:numPr>
          <w:ilvl w:val="0"/>
          <w:numId w:val="6"/>
        </w:numPr>
        <w:tabs>
          <w:tab w:val="left" w:pos="426"/>
        </w:tabs>
        <w:spacing w:before="240"/>
        <w:rPr>
          <w:rFonts w:ascii="Arial" w:eastAsia="Calibri" w:hAnsi="Arial" w:cs="Arial"/>
          <w:lang w:eastAsia="de-CH" w:bidi="de-CH"/>
        </w:rPr>
      </w:pPr>
      <w:r w:rsidRPr="0048222F">
        <w:rPr>
          <w:rFonts w:ascii="Arial" w:eastAsia="Calibri" w:hAnsi="Arial" w:cs="Arial"/>
          <w:lang w:eastAsia="de-CH" w:bidi="de-CH"/>
        </w:rPr>
        <w:t xml:space="preserve">Die Verteilung der vertikalen Ausgleichsmassnahmen </w:t>
      </w:r>
      <w:r w:rsidR="0009047C" w:rsidRPr="0048222F">
        <w:rPr>
          <w:rFonts w:ascii="Arial" w:eastAsia="Calibri" w:hAnsi="Arial" w:cs="Arial"/>
          <w:lang w:eastAsia="de-CH" w:bidi="de-CH"/>
        </w:rPr>
        <w:t>soll den interkantonalen Steue</w:t>
      </w:r>
      <w:r w:rsidR="0009047C" w:rsidRPr="0048222F">
        <w:rPr>
          <w:rFonts w:ascii="Arial" w:eastAsia="Calibri" w:hAnsi="Arial" w:cs="Arial"/>
          <w:lang w:eastAsia="de-CH" w:bidi="de-CH"/>
        </w:rPr>
        <w:t>r</w:t>
      </w:r>
      <w:r w:rsidR="0009047C" w:rsidRPr="0048222F">
        <w:rPr>
          <w:rFonts w:ascii="Arial" w:eastAsia="Calibri" w:hAnsi="Arial" w:cs="Arial"/>
          <w:lang w:eastAsia="de-CH" w:bidi="de-CH"/>
        </w:rPr>
        <w:t>wettbewerb nicht verfälschen.</w:t>
      </w:r>
      <w:r w:rsidRPr="0048222F">
        <w:rPr>
          <w:rFonts w:ascii="Arial" w:eastAsia="Calibri" w:hAnsi="Arial" w:cs="Arial"/>
          <w:lang w:eastAsia="de-CH" w:bidi="de-CH"/>
        </w:rPr>
        <w:t xml:space="preserve"> Da eine </w:t>
      </w:r>
      <w:r w:rsidR="00EB16A2" w:rsidRPr="0048222F">
        <w:rPr>
          <w:rFonts w:ascii="Arial" w:eastAsia="Calibri" w:hAnsi="Arial" w:cs="Arial"/>
          <w:lang w:eastAsia="de-CH" w:bidi="de-CH"/>
        </w:rPr>
        <w:t xml:space="preserve">auf den </w:t>
      </w:r>
      <w:r w:rsidRPr="0048222F">
        <w:rPr>
          <w:rFonts w:ascii="Arial" w:eastAsia="Calibri" w:hAnsi="Arial" w:cs="Arial"/>
          <w:lang w:eastAsia="de-CH" w:bidi="de-CH"/>
        </w:rPr>
        <w:t>effektiven Ausfälle</w:t>
      </w:r>
      <w:r w:rsidR="00EB16A2" w:rsidRPr="0048222F">
        <w:rPr>
          <w:rFonts w:ascii="Arial" w:eastAsia="Calibri" w:hAnsi="Arial" w:cs="Arial"/>
          <w:lang w:eastAsia="de-CH" w:bidi="de-CH"/>
        </w:rPr>
        <w:t xml:space="preserve">n </w:t>
      </w:r>
      <w:r w:rsidRPr="0048222F">
        <w:rPr>
          <w:rFonts w:ascii="Arial" w:eastAsia="Calibri" w:hAnsi="Arial" w:cs="Arial"/>
          <w:lang w:eastAsia="de-CH" w:bidi="de-CH"/>
        </w:rPr>
        <w:t xml:space="preserve">in den Kantonen </w:t>
      </w:r>
      <w:r w:rsidR="00EB16A2" w:rsidRPr="0048222F">
        <w:rPr>
          <w:rFonts w:ascii="Arial" w:eastAsia="Calibri" w:hAnsi="Arial" w:cs="Arial"/>
          <w:lang w:eastAsia="de-CH" w:bidi="de-CH"/>
        </w:rPr>
        <w:t>b</w:t>
      </w:r>
      <w:r w:rsidR="00EB16A2" w:rsidRPr="0048222F">
        <w:rPr>
          <w:rFonts w:ascii="Arial" w:eastAsia="Calibri" w:hAnsi="Arial" w:cs="Arial"/>
          <w:lang w:eastAsia="de-CH" w:bidi="de-CH"/>
        </w:rPr>
        <w:t>e</w:t>
      </w:r>
      <w:r w:rsidR="00EB16A2" w:rsidRPr="0048222F">
        <w:rPr>
          <w:rFonts w:ascii="Arial" w:eastAsia="Calibri" w:hAnsi="Arial" w:cs="Arial"/>
          <w:lang w:eastAsia="de-CH" w:bidi="de-CH"/>
        </w:rPr>
        <w:t xml:space="preserve">ruhende </w:t>
      </w:r>
      <w:r w:rsidRPr="0048222F">
        <w:rPr>
          <w:rFonts w:ascii="Arial" w:eastAsia="Calibri" w:hAnsi="Arial" w:cs="Arial"/>
          <w:lang w:eastAsia="de-CH" w:bidi="de-CH"/>
        </w:rPr>
        <w:t xml:space="preserve">Unterstützung einer Subventionierung von Steuersenkungen in bisherigen Hochsteuerkantonen gleichkommen würde, sind </w:t>
      </w:r>
      <w:r w:rsidR="00D1108B" w:rsidRPr="0048222F">
        <w:rPr>
          <w:rFonts w:ascii="Arial" w:eastAsia="Calibri" w:hAnsi="Arial" w:cs="Arial"/>
          <w:lang w:eastAsia="de-CH" w:bidi="de-CH"/>
        </w:rPr>
        <w:t>w</w:t>
      </w:r>
      <w:r w:rsidR="008C78E9" w:rsidRPr="0048222F">
        <w:rPr>
          <w:rFonts w:ascii="Arial" w:eastAsia="Calibri" w:hAnsi="Arial" w:cs="Arial"/>
          <w:lang w:eastAsia="de-CH" w:bidi="de-CH"/>
        </w:rPr>
        <w:t>ir</w:t>
      </w:r>
      <w:r w:rsidRPr="0048222F">
        <w:rPr>
          <w:rFonts w:ascii="Arial" w:eastAsia="Calibri" w:hAnsi="Arial" w:cs="Arial"/>
          <w:lang w:eastAsia="de-CH" w:bidi="de-CH"/>
        </w:rPr>
        <w:t xml:space="preserve"> für eine generelle Unterstützung der Kantone durch den Bund</w:t>
      </w:r>
      <w:r w:rsidR="004D6982" w:rsidRPr="0048222F">
        <w:rPr>
          <w:rFonts w:ascii="Arial" w:eastAsia="Calibri" w:hAnsi="Arial" w:cs="Arial"/>
          <w:lang w:eastAsia="de-CH" w:bidi="de-CH"/>
        </w:rPr>
        <w:t xml:space="preserve"> mittels Einnahmenanteilen an der direkten Bundessteuer</w:t>
      </w:r>
      <w:r w:rsidRPr="0048222F">
        <w:rPr>
          <w:rFonts w:ascii="Arial" w:eastAsia="Calibri" w:hAnsi="Arial" w:cs="Arial"/>
          <w:lang w:eastAsia="de-CH" w:bidi="de-CH"/>
        </w:rPr>
        <w:t>.</w:t>
      </w:r>
    </w:p>
    <w:p w14:paraId="61A8B323" w14:textId="157211CE" w:rsidR="009024A1" w:rsidRPr="0048222F" w:rsidRDefault="00FF7B34" w:rsidP="00242133">
      <w:pPr>
        <w:pStyle w:val="Listenabsatz"/>
        <w:numPr>
          <w:ilvl w:val="0"/>
          <w:numId w:val="6"/>
        </w:numPr>
        <w:spacing w:before="240"/>
        <w:ind w:left="364" w:hanging="364"/>
        <w:rPr>
          <w:rFonts w:ascii="Arial" w:hAnsi="Arial" w:cs="Arial"/>
          <w:lang w:eastAsia="de-CH" w:bidi="de-CH"/>
        </w:rPr>
      </w:pPr>
      <w:r w:rsidRPr="0048222F">
        <w:rPr>
          <w:rFonts w:ascii="Arial" w:eastAsia="Calibri" w:hAnsi="Arial" w:cs="Arial"/>
          <w:b/>
          <w:lang w:eastAsia="de-CH" w:bidi="de-CH"/>
        </w:rPr>
        <w:t xml:space="preserve">Wir sind mit der </w:t>
      </w:r>
      <w:r w:rsidR="001072A2" w:rsidRPr="0048222F">
        <w:rPr>
          <w:rFonts w:ascii="Arial" w:eastAsia="Calibri" w:hAnsi="Arial" w:cs="Arial"/>
          <w:b/>
          <w:lang w:eastAsia="de-CH" w:bidi="de-CH"/>
        </w:rPr>
        <w:t>Verteil</w:t>
      </w:r>
      <w:r w:rsidRPr="0048222F">
        <w:rPr>
          <w:rFonts w:ascii="Arial" w:eastAsia="Calibri" w:hAnsi="Arial" w:cs="Arial"/>
          <w:b/>
          <w:lang w:eastAsia="de-CH" w:bidi="de-CH"/>
        </w:rPr>
        <w:t xml:space="preserve">ung der </w:t>
      </w:r>
      <w:r w:rsidR="006072E6" w:rsidRPr="0048222F">
        <w:rPr>
          <w:rFonts w:ascii="Arial" w:eastAsia="Calibri" w:hAnsi="Arial" w:cs="Arial"/>
          <w:b/>
          <w:lang w:eastAsia="de-CH" w:bidi="de-CH"/>
        </w:rPr>
        <w:t>vertikalen Ausgleichsmassnahmen</w:t>
      </w:r>
      <w:r w:rsidRPr="0048222F">
        <w:rPr>
          <w:rFonts w:ascii="Arial" w:eastAsia="Calibri" w:hAnsi="Arial" w:cs="Arial"/>
          <w:b/>
          <w:lang w:eastAsia="de-CH" w:bidi="de-CH"/>
        </w:rPr>
        <w:t xml:space="preserve"> gemäss Vo</w:t>
      </w:r>
      <w:r w:rsidRPr="0048222F">
        <w:rPr>
          <w:rFonts w:ascii="Arial" w:eastAsia="Calibri" w:hAnsi="Arial" w:cs="Arial"/>
          <w:b/>
          <w:lang w:eastAsia="de-CH" w:bidi="de-CH"/>
        </w:rPr>
        <w:t>r</w:t>
      </w:r>
      <w:r w:rsidRPr="0048222F">
        <w:rPr>
          <w:rFonts w:ascii="Arial" w:eastAsia="Calibri" w:hAnsi="Arial" w:cs="Arial"/>
          <w:b/>
          <w:lang w:eastAsia="de-CH" w:bidi="de-CH"/>
        </w:rPr>
        <w:t>s</w:t>
      </w:r>
      <w:r w:rsidR="005F2977" w:rsidRPr="0048222F">
        <w:rPr>
          <w:rFonts w:ascii="Arial" w:eastAsia="Calibri" w:hAnsi="Arial" w:cs="Arial"/>
          <w:b/>
          <w:lang w:eastAsia="de-CH" w:bidi="de-CH"/>
        </w:rPr>
        <w:t xml:space="preserve">chlag </w:t>
      </w:r>
      <w:r w:rsidR="001072A2" w:rsidRPr="0048222F">
        <w:rPr>
          <w:rFonts w:ascii="Arial" w:eastAsia="Calibri" w:hAnsi="Arial" w:cs="Arial"/>
          <w:b/>
          <w:lang w:eastAsia="de-CH" w:bidi="de-CH"/>
        </w:rPr>
        <w:t xml:space="preserve">des </w:t>
      </w:r>
      <w:r w:rsidR="005F2977" w:rsidRPr="0048222F">
        <w:rPr>
          <w:rFonts w:ascii="Arial" w:eastAsia="Calibri" w:hAnsi="Arial" w:cs="Arial"/>
          <w:b/>
          <w:lang w:eastAsia="de-CH" w:bidi="de-CH"/>
        </w:rPr>
        <w:t>Bundesrat</w:t>
      </w:r>
      <w:r w:rsidR="001072A2" w:rsidRPr="0048222F">
        <w:rPr>
          <w:rFonts w:ascii="Arial" w:eastAsia="Calibri" w:hAnsi="Arial" w:cs="Arial"/>
          <w:b/>
          <w:lang w:eastAsia="de-CH" w:bidi="de-CH"/>
        </w:rPr>
        <w:t>s</w:t>
      </w:r>
      <w:r w:rsidR="005F2977" w:rsidRPr="0048222F">
        <w:rPr>
          <w:rFonts w:ascii="Arial" w:eastAsia="Calibri" w:hAnsi="Arial" w:cs="Arial"/>
          <w:b/>
          <w:lang w:eastAsia="de-CH" w:bidi="de-CH"/>
        </w:rPr>
        <w:t xml:space="preserve"> </w:t>
      </w:r>
      <w:r w:rsidR="00F01B46" w:rsidRPr="0048222F">
        <w:rPr>
          <w:rFonts w:ascii="Arial" w:eastAsia="Calibri" w:hAnsi="Arial" w:cs="Arial"/>
          <w:b/>
          <w:lang w:eastAsia="de-CH" w:bidi="de-CH"/>
        </w:rPr>
        <w:t>sowie mit der Einführung von temporären Ergänzungsbe</w:t>
      </w:r>
      <w:r w:rsidR="00F01B46" w:rsidRPr="0048222F">
        <w:rPr>
          <w:rFonts w:ascii="Arial" w:eastAsia="Calibri" w:hAnsi="Arial" w:cs="Arial"/>
          <w:b/>
          <w:lang w:eastAsia="de-CH" w:bidi="de-CH"/>
        </w:rPr>
        <w:t>i</w:t>
      </w:r>
      <w:r w:rsidR="00F01B46" w:rsidRPr="0048222F">
        <w:rPr>
          <w:rFonts w:ascii="Arial" w:eastAsia="Calibri" w:hAnsi="Arial" w:cs="Arial"/>
          <w:b/>
          <w:lang w:eastAsia="de-CH" w:bidi="de-CH"/>
        </w:rPr>
        <w:t xml:space="preserve">trägen </w:t>
      </w:r>
      <w:r w:rsidR="005F2977" w:rsidRPr="0048222F">
        <w:rPr>
          <w:rFonts w:ascii="Arial" w:eastAsia="Calibri" w:hAnsi="Arial" w:cs="Arial"/>
          <w:b/>
          <w:lang w:eastAsia="de-CH" w:bidi="de-CH"/>
        </w:rPr>
        <w:t>einverstanden.</w:t>
      </w:r>
      <w:r w:rsidR="005F2977" w:rsidRPr="0048222F">
        <w:rPr>
          <w:rFonts w:ascii="Arial" w:eastAsia="Calibri" w:hAnsi="Arial" w:cs="Arial"/>
          <w:lang w:eastAsia="de-CH" w:bidi="de-CH"/>
        </w:rPr>
        <w:t xml:space="preserve"> </w:t>
      </w:r>
      <w:r w:rsidRPr="0048222F">
        <w:rPr>
          <w:rFonts w:ascii="Arial" w:eastAsia="Calibri" w:hAnsi="Arial" w:cs="Arial"/>
          <w:lang w:eastAsia="de-CH" w:bidi="de-CH"/>
        </w:rPr>
        <w:t xml:space="preserve">Wir </w:t>
      </w:r>
      <w:r w:rsidR="005F2977" w:rsidRPr="0048222F">
        <w:rPr>
          <w:rFonts w:ascii="Arial" w:eastAsia="Calibri" w:hAnsi="Arial" w:cs="Arial"/>
          <w:lang w:eastAsia="de-CH" w:bidi="de-CH"/>
        </w:rPr>
        <w:t>halten</w:t>
      </w:r>
      <w:r w:rsidR="00F01B46" w:rsidRPr="0048222F">
        <w:rPr>
          <w:rFonts w:ascii="Arial" w:eastAsia="Calibri" w:hAnsi="Arial" w:cs="Arial"/>
          <w:lang w:eastAsia="de-CH" w:bidi="de-CH"/>
        </w:rPr>
        <w:t xml:space="preserve"> jedoch</w:t>
      </w:r>
      <w:r w:rsidR="005F2977" w:rsidRPr="0048222F">
        <w:rPr>
          <w:rFonts w:ascii="Arial" w:eastAsia="Calibri" w:hAnsi="Arial" w:cs="Arial"/>
          <w:lang w:eastAsia="de-CH" w:bidi="de-CH"/>
        </w:rPr>
        <w:t xml:space="preserve"> fest, </w:t>
      </w:r>
      <w:r w:rsidRPr="0048222F">
        <w:rPr>
          <w:rFonts w:ascii="Arial" w:eastAsia="Calibri" w:hAnsi="Arial" w:cs="Arial"/>
          <w:lang w:eastAsia="de-CH" w:bidi="de-CH"/>
        </w:rPr>
        <w:t>dass nach Auslaufen der Ergänzungs</w:t>
      </w:r>
      <w:r w:rsidR="008369C4" w:rsidRPr="0048222F">
        <w:rPr>
          <w:rFonts w:ascii="Arial" w:eastAsia="Calibri" w:hAnsi="Arial" w:cs="Arial"/>
          <w:lang w:eastAsia="de-CH" w:bidi="de-CH"/>
        </w:rPr>
        <w:t>be</w:t>
      </w:r>
      <w:r w:rsidR="008369C4" w:rsidRPr="0048222F">
        <w:rPr>
          <w:rFonts w:ascii="Arial" w:eastAsia="Calibri" w:hAnsi="Arial" w:cs="Arial"/>
          <w:lang w:eastAsia="de-CH" w:bidi="de-CH"/>
        </w:rPr>
        <w:t>i</w:t>
      </w:r>
      <w:r w:rsidR="008369C4" w:rsidRPr="0048222F">
        <w:rPr>
          <w:rFonts w:ascii="Arial" w:eastAsia="Calibri" w:hAnsi="Arial" w:cs="Arial"/>
          <w:lang w:eastAsia="de-CH" w:bidi="de-CH"/>
        </w:rPr>
        <w:t>träge die</w:t>
      </w:r>
      <w:r w:rsidRPr="0048222F">
        <w:rPr>
          <w:rFonts w:ascii="Arial" w:eastAsia="Calibri" w:hAnsi="Arial" w:cs="Arial"/>
          <w:lang w:eastAsia="de-CH" w:bidi="de-CH"/>
        </w:rPr>
        <w:t xml:space="preserve"> frei werdenden Bundesbeiträge an den Härteausgleich gemäss der Verständ</w:t>
      </w:r>
      <w:r w:rsidRPr="0048222F">
        <w:rPr>
          <w:rFonts w:ascii="Arial" w:eastAsia="Calibri" w:hAnsi="Arial" w:cs="Arial"/>
          <w:lang w:eastAsia="de-CH" w:bidi="de-CH"/>
        </w:rPr>
        <w:t>i</w:t>
      </w:r>
      <w:r w:rsidRPr="0048222F">
        <w:rPr>
          <w:rFonts w:ascii="Arial" w:eastAsia="Calibri" w:hAnsi="Arial" w:cs="Arial"/>
          <w:lang w:eastAsia="de-CH" w:bidi="de-CH"/>
        </w:rPr>
        <w:t>gungslösung vom 9. November 2010 kantonalen Interessen entsprechend eingesetzt werden.</w:t>
      </w:r>
    </w:p>
    <w:p w14:paraId="1FED2480" w14:textId="77777777" w:rsidR="00E954E1" w:rsidRPr="0048222F" w:rsidRDefault="00E954E1" w:rsidP="00B911EC">
      <w:pPr>
        <w:pStyle w:val="Listenabsatz"/>
        <w:numPr>
          <w:ilvl w:val="0"/>
          <w:numId w:val="6"/>
        </w:numPr>
        <w:tabs>
          <w:tab w:val="left" w:pos="426"/>
        </w:tabs>
        <w:spacing w:before="240"/>
        <w:rPr>
          <w:rFonts w:ascii="Arial" w:eastAsia="Calibri" w:hAnsi="Arial" w:cs="Arial"/>
          <w:lang w:eastAsia="de-CH" w:bidi="de-CH"/>
        </w:rPr>
      </w:pPr>
      <w:r w:rsidRPr="0048222F">
        <w:rPr>
          <w:rFonts w:ascii="Arial" w:eastAsia="Calibri" w:hAnsi="Arial" w:cs="Arial"/>
          <w:lang w:eastAsia="de-CH" w:bidi="de-CH"/>
        </w:rPr>
        <w:t xml:space="preserve">Die </w:t>
      </w:r>
      <w:r w:rsidR="004D6982" w:rsidRPr="0048222F">
        <w:rPr>
          <w:rFonts w:ascii="Arial" w:eastAsia="Calibri" w:hAnsi="Arial" w:cs="Arial"/>
          <w:lang w:eastAsia="de-CH" w:bidi="de-CH"/>
        </w:rPr>
        <w:t xml:space="preserve">ausgabenseitigen </w:t>
      </w:r>
      <w:r w:rsidRPr="0048222F">
        <w:rPr>
          <w:rFonts w:ascii="Arial" w:eastAsia="Calibri" w:hAnsi="Arial" w:cs="Arial"/>
          <w:lang w:eastAsia="de-CH" w:bidi="de-CH"/>
        </w:rPr>
        <w:t xml:space="preserve">Massnahmen zur Gegenfinanzierung auf Bundesebene dürfen nicht zu einer Lastenabwälzung auf </w:t>
      </w:r>
      <w:r w:rsidR="00CC2B9A" w:rsidRPr="0048222F">
        <w:rPr>
          <w:rFonts w:ascii="Arial" w:eastAsia="Calibri" w:hAnsi="Arial" w:cs="Arial"/>
          <w:lang w:eastAsia="de-CH" w:bidi="de-CH"/>
        </w:rPr>
        <w:t xml:space="preserve">die Kantone </w:t>
      </w:r>
      <w:r w:rsidRPr="0048222F">
        <w:rPr>
          <w:rFonts w:ascii="Arial" w:eastAsia="Calibri" w:hAnsi="Arial" w:cs="Arial"/>
          <w:lang w:eastAsia="de-CH" w:bidi="de-CH"/>
        </w:rPr>
        <w:t>führen.</w:t>
      </w:r>
    </w:p>
    <w:p w14:paraId="679E13B8" w14:textId="77777777" w:rsidR="00E954E1" w:rsidRPr="0048222F" w:rsidRDefault="00E954E1" w:rsidP="00B911EC">
      <w:pPr>
        <w:pStyle w:val="Listenabsatz"/>
        <w:numPr>
          <w:ilvl w:val="0"/>
          <w:numId w:val="6"/>
        </w:numPr>
        <w:tabs>
          <w:tab w:val="left" w:pos="426"/>
        </w:tabs>
        <w:spacing w:before="240"/>
        <w:rPr>
          <w:rFonts w:ascii="Arial" w:eastAsia="Calibri" w:hAnsi="Arial" w:cs="Arial"/>
          <w:lang w:eastAsia="de-CH" w:bidi="de-CH"/>
        </w:rPr>
      </w:pPr>
      <w:r w:rsidRPr="0048222F">
        <w:rPr>
          <w:rFonts w:ascii="Arial" w:eastAsia="Calibri" w:hAnsi="Arial" w:cs="Arial"/>
          <w:lang w:eastAsia="de-CH" w:bidi="de-CH"/>
        </w:rPr>
        <w:t>Der Finanzausgleich muss angepasst werden, um die Auswirkungen der USR III auf die Berechnung des Ressourcenpotenzials zu berücksichtigen. Die Abschaffung der kant</w:t>
      </w:r>
      <w:r w:rsidRPr="0048222F">
        <w:rPr>
          <w:rFonts w:ascii="Arial" w:eastAsia="Calibri" w:hAnsi="Arial" w:cs="Arial"/>
          <w:lang w:eastAsia="de-CH" w:bidi="de-CH"/>
        </w:rPr>
        <w:t>o</w:t>
      </w:r>
      <w:r w:rsidRPr="0048222F">
        <w:rPr>
          <w:rFonts w:ascii="Arial" w:eastAsia="Calibri" w:hAnsi="Arial" w:cs="Arial"/>
          <w:lang w:eastAsia="de-CH" w:bidi="de-CH"/>
        </w:rPr>
        <w:t>nalen Steuerstatus hat zur Folge, dass die Gewinne juristischer Personen mit kanton</w:t>
      </w:r>
      <w:r w:rsidRPr="0048222F">
        <w:rPr>
          <w:rFonts w:ascii="Arial" w:eastAsia="Calibri" w:hAnsi="Arial" w:cs="Arial"/>
          <w:lang w:eastAsia="de-CH" w:bidi="de-CH"/>
        </w:rPr>
        <w:t>a</w:t>
      </w:r>
      <w:r w:rsidRPr="0048222F">
        <w:rPr>
          <w:rFonts w:ascii="Arial" w:eastAsia="Calibri" w:hAnsi="Arial" w:cs="Arial"/>
          <w:lang w:eastAsia="de-CH" w:bidi="de-CH"/>
        </w:rPr>
        <w:t>lem Steuerstatus nicht mehr mithilfe von Beta-Faktoren an das Ressourcenpotenzial a</w:t>
      </w:r>
      <w:r w:rsidRPr="0048222F">
        <w:rPr>
          <w:rFonts w:ascii="Arial" w:eastAsia="Calibri" w:hAnsi="Arial" w:cs="Arial"/>
          <w:lang w:eastAsia="de-CH" w:bidi="de-CH"/>
        </w:rPr>
        <w:t>n</w:t>
      </w:r>
      <w:r w:rsidRPr="0048222F">
        <w:rPr>
          <w:rFonts w:ascii="Arial" w:eastAsia="Calibri" w:hAnsi="Arial" w:cs="Arial"/>
          <w:lang w:eastAsia="de-CH" w:bidi="de-CH"/>
        </w:rPr>
        <w:t xml:space="preserve">gerechnet und somit geringer gewichtet werden können. </w:t>
      </w:r>
      <w:r w:rsidRPr="0048222F">
        <w:rPr>
          <w:rFonts w:ascii="Arial" w:eastAsia="Calibri" w:hAnsi="Arial" w:cs="Arial"/>
          <w:b/>
          <w:lang w:eastAsia="de-CH" w:bidi="de-CH"/>
        </w:rPr>
        <w:t>Die steuerliche Ausschöp</w:t>
      </w:r>
      <w:r w:rsidRPr="0048222F">
        <w:rPr>
          <w:rFonts w:ascii="Arial" w:eastAsia="Calibri" w:hAnsi="Arial" w:cs="Arial"/>
          <w:b/>
          <w:lang w:eastAsia="de-CH" w:bidi="de-CH"/>
        </w:rPr>
        <w:t>f</w:t>
      </w:r>
      <w:r w:rsidRPr="0048222F">
        <w:rPr>
          <w:rFonts w:ascii="Arial" w:eastAsia="Calibri" w:hAnsi="Arial" w:cs="Arial"/>
          <w:b/>
          <w:lang w:eastAsia="de-CH" w:bidi="de-CH"/>
        </w:rPr>
        <w:t xml:space="preserve">barkeit der Unternehmensgewinne gemäss der USR III erfordert die Einführung von </w:t>
      </w:r>
      <w:r w:rsidR="00052553" w:rsidRPr="0048222F">
        <w:rPr>
          <w:rFonts w:ascii="Arial" w:eastAsia="Calibri" w:hAnsi="Arial" w:cs="Arial"/>
          <w:b/>
          <w:lang w:eastAsia="de-CH" w:bidi="de-CH"/>
        </w:rPr>
        <w:t xml:space="preserve">zwei </w:t>
      </w:r>
      <w:r w:rsidRPr="0048222F">
        <w:rPr>
          <w:rFonts w:ascii="Arial" w:eastAsia="Calibri" w:hAnsi="Arial" w:cs="Arial"/>
          <w:b/>
          <w:lang w:eastAsia="de-CH" w:bidi="de-CH"/>
        </w:rPr>
        <w:t>Gewichtungsfaktoren für die Gewinne juristischer Personen (</w:t>
      </w:r>
      <w:proofErr w:type="spellStart"/>
      <w:r w:rsidRPr="0048222F">
        <w:rPr>
          <w:rFonts w:ascii="Arial" w:eastAsia="Calibri" w:hAnsi="Arial" w:cs="Arial"/>
          <w:b/>
          <w:lang w:eastAsia="de-CH" w:bidi="de-CH"/>
        </w:rPr>
        <w:t>Zeta</w:t>
      </w:r>
      <w:proofErr w:type="spellEnd"/>
      <w:r w:rsidRPr="0048222F">
        <w:rPr>
          <w:rFonts w:ascii="Arial" w:eastAsia="Calibri" w:hAnsi="Arial" w:cs="Arial"/>
          <w:b/>
          <w:lang w:eastAsia="de-CH" w:bidi="de-CH"/>
        </w:rPr>
        <w:t>-Faktoren).</w:t>
      </w:r>
    </w:p>
    <w:p w14:paraId="330BB5AB" w14:textId="5A66BF02" w:rsidR="009D2013" w:rsidRPr="009D2013" w:rsidRDefault="006B3B73" w:rsidP="009D2013">
      <w:pPr>
        <w:pStyle w:val="Listenabsatz"/>
        <w:numPr>
          <w:ilvl w:val="0"/>
          <w:numId w:val="6"/>
        </w:numPr>
        <w:tabs>
          <w:tab w:val="left" w:pos="426"/>
        </w:tabs>
        <w:spacing w:before="240"/>
        <w:rPr>
          <w:rFonts w:ascii="Arial" w:hAnsi="Arial" w:cs="Arial"/>
          <w:lang w:eastAsia="de-CH" w:bidi="de-CH"/>
        </w:rPr>
      </w:pPr>
      <w:r w:rsidRPr="009D2013">
        <w:rPr>
          <w:rFonts w:ascii="Arial" w:eastAsia="Calibri" w:hAnsi="Arial" w:cs="Arial"/>
          <w:lang w:eastAsia="de-CH" w:bidi="de-CH"/>
        </w:rPr>
        <w:t xml:space="preserve">Wir sind mit dem vom Bundesrat </w:t>
      </w:r>
      <w:r w:rsidR="00242133" w:rsidRPr="009D2013">
        <w:rPr>
          <w:rFonts w:ascii="Arial" w:eastAsia="Calibri" w:hAnsi="Arial" w:cs="Arial"/>
          <w:lang w:eastAsia="de-CH" w:bidi="de-CH"/>
        </w:rPr>
        <w:t xml:space="preserve">vorgeschlagene </w:t>
      </w:r>
      <w:r w:rsidR="00E954E1" w:rsidRPr="009D2013">
        <w:rPr>
          <w:rFonts w:ascii="Arial" w:eastAsia="Calibri" w:hAnsi="Arial" w:cs="Arial"/>
          <w:b/>
          <w:lang w:eastAsia="de-CH" w:bidi="de-CH"/>
        </w:rPr>
        <w:t>Verfahren zur Festlegung der Dot</w:t>
      </w:r>
      <w:r w:rsidR="00E954E1" w:rsidRPr="009D2013">
        <w:rPr>
          <w:rFonts w:ascii="Arial" w:eastAsia="Calibri" w:hAnsi="Arial" w:cs="Arial"/>
          <w:b/>
          <w:lang w:eastAsia="de-CH" w:bidi="de-CH"/>
        </w:rPr>
        <w:t>a</w:t>
      </w:r>
      <w:r w:rsidR="00E954E1" w:rsidRPr="009D2013">
        <w:rPr>
          <w:rFonts w:ascii="Arial" w:eastAsia="Calibri" w:hAnsi="Arial" w:cs="Arial"/>
          <w:b/>
          <w:lang w:eastAsia="de-CH" w:bidi="de-CH"/>
        </w:rPr>
        <w:t xml:space="preserve">tionen für den Ressourcenausgleich und den Ausgleich von Sonderlasten </w:t>
      </w:r>
      <w:r w:rsidRPr="009D2013">
        <w:rPr>
          <w:rFonts w:ascii="Arial" w:eastAsia="Calibri" w:hAnsi="Arial" w:cs="Arial"/>
          <w:b/>
          <w:lang w:eastAsia="de-CH" w:bidi="de-CH"/>
        </w:rPr>
        <w:t>einve</w:t>
      </w:r>
      <w:r w:rsidRPr="009D2013">
        <w:rPr>
          <w:rFonts w:ascii="Arial" w:eastAsia="Calibri" w:hAnsi="Arial" w:cs="Arial"/>
          <w:b/>
          <w:lang w:eastAsia="de-CH" w:bidi="de-CH"/>
        </w:rPr>
        <w:t>r</w:t>
      </w:r>
      <w:r w:rsidRPr="009D2013">
        <w:rPr>
          <w:rFonts w:ascii="Arial" w:eastAsia="Calibri" w:hAnsi="Arial" w:cs="Arial"/>
          <w:b/>
          <w:lang w:eastAsia="de-CH" w:bidi="de-CH"/>
        </w:rPr>
        <w:t>standen</w:t>
      </w:r>
      <w:r w:rsidRPr="009D2013">
        <w:rPr>
          <w:rFonts w:ascii="Arial" w:eastAsia="Calibri" w:hAnsi="Arial" w:cs="Arial"/>
          <w:lang w:eastAsia="de-CH" w:bidi="de-CH"/>
        </w:rPr>
        <w:t>.</w:t>
      </w:r>
      <w:r w:rsidR="00242133" w:rsidRPr="009D2013">
        <w:rPr>
          <w:rFonts w:ascii="Arial" w:eastAsia="Calibri" w:hAnsi="Arial" w:cs="Arial"/>
          <w:lang w:eastAsia="de-CH" w:bidi="de-CH"/>
        </w:rPr>
        <w:t xml:space="preserve"> </w:t>
      </w:r>
      <w:r w:rsidR="009D2013" w:rsidRPr="009D2013">
        <w:rPr>
          <w:rFonts w:ascii="Arial" w:eastAsia="Calibri" w:hAnsi="Arial" w:cs="Arial"/>
          <w:lang w:eastAsia="de-CH" w:bidi="de-CH"/>
        </w:rPr>
        <w:br w:type="page"/>
      </w:r>
    </w:p>
    <w:p w14:paraId="3A2C76C2" w14:textId="77777777" w:rsidR="00E954E1" w:rsidRPr="0048222F" w:rsidRDefault="00E954E1" w:rsidP="00B911EC">
      <w:pPr>
        <w:keepNext/>
        <w:keepLines/>
        <w:numPr>
          <w:ilvl w:val="0"/>
          <w:numId w:val="3"/>
        </w:numPr>
        <w:spacing w:before="340" w:after="57"/>
        <w:ind w:left="426" w:hanging="426"/>
        <w:outlineLvl w:val="0"/>
        <w:rPr>
          <w:rFonts w:ascii="Arial" w:eastAsia="Times New Roman" w:hAnsi="Arial" w:cs="Arial"/>
          <w:b/>
          <w:bCs/>
          <w:sz w:val="36"/>
          <w:szCs w:val="28"/>
          <w:lang w:eastAsia="de-CH" w:bidi="de-CH"/>
        </w:rPr>
      </w:pPr>
      <w:r w:rsidRPr="0048222F">
        <w:rPr>
          <w:rFonts w:ascii="Arial" w:eastAsia="Times New Roman" w:hAnsi="Arial" w:cs="Arial"/>
          <w:b/>
          <w:bCs/>
          <w:sz w:val="36"/>
          <w:szCs w:val="28"/>
          <w:lang w:eastAsia="de-CH" w:bidi="de-CH"/>
        </w:rPr>
        <w:lastRenderedPageBreak/>
        <w:t>Beantwortung der Fragen</w:t>
      </w:r>
    </w:p>
    <w:p w14:paraId="56D4B9FB" w14:textId="77777777" w:rsidR="00E954E1" w:rsidRPr="0048222F" w:rsidRDefault="00E954E1" w:rsidP="00B911EC">
      <w:pPr>
        <w:keepNext/>
        <w:keepLines/>
        <w:numPr>
          <w:ilvl w:val="1"/>
          <w:numId w:val="3"/>
        </w:numPr>
        <w:spacing w:before="360" w:after="57"/>
        <w:ind w:left="426" w:hanging="426"/>
        <w:outlineLvl w:val="1"/>
        <w:rPr>
          <w:rFonts w:ascii="Arial" w:eastAsia="Times New Roman" w:hAnsi="Arial" w:cs="Arial"/>
          <w:bCs/>
          <w:sz w:val="30"/>
          <w:szCs w:val="26"/>
          <w:lang w:eastAsia="de-CH" w:bidi="de-CH"/>
        </w:rPr>
      </w:pPr>
      <w:r w:rsidRPr="0048222F">
        <w:rPr>
          <w:rFonts w:ascii="Arial" w:eastAsia="Times New Roman" w:hAnsi="Arial" w:cs="Arial"/>
          <w:bCs/>
          <w:sz w:val="30"/>
          <w:szCs w:val="26"/>
          <w:lang w:eastAsia="de-CH" w:bidi="de-CH"/>
        </w:rPr>
        <w:t>Ziele der Reform</w:t>
      </w:r>
    </w:p>
    <w:p w14:paraId="39EFB34B" w14:textId="77777777" w:rsidR="00E954E1" w:rsidRPr="0048222F" w:rsidRDefault="00E954E1" w:rsidP="00E954E1">
      <w:pPr>
        <w:pBdr>
          <w:top w:val="single" w:sz="4" w:space="1" w:color="auto"/>
          <w:left w:val="single" w:sz="4" w:space="4" w:color="auto"/>
          <w:bottom w:val="single" w:sz="4" w:space="1" w:color="auto"/>
          <w:right w:val="single" w:sz="4" w:space="4" w:color="auto"/>
        </w:pBdr>
        <w:spacing w:before="85" w:after="85"/>
        <w:rPr>
          <w:rFonts w:ascii="Arial" w:hAnsi="Arial" w:cs="Arial"/>
          <w:i/>
          <w:szCs w:val="19"/>
          <w:lang w:eastAsia="de-CH" w:bidi="de-CH"/>
        </w:rPr>
      </w:pPr>
      <w:r w:rsidRPr="0048222F">
        <w:rPr>
          <w:rFonts w:ascii="Arial" w:hAnsi="Arial" w:cs="Arial"/>
          <w:i/>
          <w:szCs w:val="19"/>
          <w:lang w:eastAsia="de-CH" w:bidi="de-CH"/>
        </w:rPr>
        <w:t>Frage 1: Befürworten Sie die steuerpolitische Stossrichtung der USR III, die aus folgenden Elementen besteht (Ziff. 1.2.1 der Erläuterungen)?</w:t>
      </w:r>
    </w:p>
    <w:p w14:paraId="3BBE074F" w14:textId="77777777" w:rsidR="00E954E1" w:rsidRPr="0048222F" w:rsidRDefault="00E954E1" w:rsidP="00B911EC">
      <w:pPr>
        <w:numPr>
          <w:ilvl w:val="0"/>
          <w:numId w:val="4"/>
        </w:numPr>
        <w:pBdr>
          <w:top w:val="single" w:sz="4" w:space="1" w:color="auto"/>
          <w:left w:val="single" w:sz="4" w:space="4" w:color="auto"/>
          <w:bottom w:val="single" w:sz="4" w:space="1" w:color="auto"/>
          <w:right w:val="single" w:sz="4" w:space="4" w:color="auto"/>
        </w:pBdr>
        <w:spacing w:before="85" w:after="85"/>
        <w:rPr>
          <w:rFonts w:ascii="Arial" w:hAnsi="Arial" w:cs="Arial"/>
          <w:i/>
          <w:szCs w:val="19"/>
          <w:lang w:eastAsia="de-CH" w:bidi="de-CH"/>
        </w:rPr>
      </w:pPr>
      <w:r w:rsidRPr="0048222F">
        <w:rPr>
          <w:rFonts w:ascii="Arial" w:hAnsi="Arial" w:cs="Arial"/>
          <w:i/>
          <w:szCs w:val="19"/>
          <w:lang w:eastAsia="de-CH" w:bidi="de-CH"/>
        </w:rPr>
        <w:t>Einführung neuer Regelungen für mobile Erträge, die den internationalen Standards en</w:t>
      </w:r>
      <w:r w:rsidRPr="0048222F">
        <w:rPr>
          <w:rFonts w:ascii="Arial" w:hAnsi="Arial" w:cs="Arial"/>
          <w:i/>
          <w:szCs w:val="19"/>
          <w:lang w:eastAsia="de-CH" w:bidi="de-CH"/>
        </w:rPr>
        <w:t>t</w:t>
      </w:r>
      <w:r w:rsidRPr="0048222F">
        <w:rPr>
          <w:rFonts w:ascii="Arial" w:hAnsi="Arial" w:cs="Arial"/>
          <w:i/>
          <w:szCs w:val="19"/>
          <w:lang w:eastAsia="de-CH" w:bidi="de-CH"/>
        </w:rPr>
        <w:t>sprechen;</w:t>
      </w:r>
    </w:p>
    <w:p w14:paraId="042B2AFC" w14:textId="77777777" w:rsidR="00E954E1" w:rsidRPr="0048222F" w:rsidRDefault="00E954E1" w:rsidP="00B911EC">
      <w:pPr>
        <w:numPr>
          <w:ilvl w:val="0"/>
          <w:numId w:val="4"/>
        </w:numPr>
        <w:pBdr>
          <w:top w:val="single" w:sz="4" w:space="1" w:color="auto"/>
          <w:left w:val="single" w:sz="4" w:space="4" w:color="auto"/>
          <w:bottom w:val="single" w:sz="4" w:space="1" w:color="auto"/>
          <w:right w:val="single" w:sz="4" w:space="4" w:color="auto"/>
        </w:pBdr>
        <w:spacing w:before="85" w:after="85"/>
        <w:rPr>
          <w:rFonts w:ascii="Arial" w:hAnsi="Arial" w:cs="Arial"/>
          <w:i/>
          <w:szCs w:val="19"/>
          <w:lang w:eastAsia="de-CH" w:bidi="de-CH"/>
        </w:rPr>
      </w:pPr>
      <w:r w:rsidRPr="0048222F">
        <w:rPr>
          <w:rFonts w:ascii="Arial" w:hAnsi="Arial" w:cs="Arial"/>
          <w:i/>
          <w:szCs w:val="19"/>
          <w:lang w:eastAsia="de-CH" w:bidi="de-CH"/>
        </w:rPr>
        <w:t>kantonale Gewinnsteuersatzsenkungen;</w:t>
      </w:r>
    </w:p>
    <w:p w14:paraId="071CAB64" w14:textId="77777777" w:rsidR="00E954E1" w:rsidRPr="0048222F" w:rsidRDefault="00E954E1" w:rsidP="00B911EC">
      <w:pPr>
        <w:numPr>
          <w:ilvl w:val="0"/>
          <w:numId w:val="4"/>
        </w:numPr>
        <w:pBdr>
          <w:top w:val="single" w:sz="4" w:space="1" w:color="auto"/>
          <w:left w:val="single" w:sz="4" w:space="4" w:color="auto"/>
          <w:bottom w:val="single" w:sz="4" w:space="1" w:color="auto"/>
          <w:right w:val="single" w:sz="4" w:space="4" w:color="auto"/>
        </w:pBdr>
        <w:spacing w:before="85" w:after="85"/>
        <w:rPr>
          <w:rFonts w:ascii="Arial" w:hAnsi="Arial" w:cs="Arial"/>
          <w:i/>
          <w:sz w:val="19"/>
          <w:szCs w:val="19"/>
          <w:lang w:eastAsia="de-CH" w:bidi="de-CH"/>
        </w:rPr>
      </w:pPr>
      <w:r w:rsidRPr="0048222F">
        <w:rPr>
          <w:rFonts w:ascii="Arial" w:hAnsi="Arial" w:cs="Arial"/>
          <w:i/>
          <w:szCs w:val="19"/>
          <w:lang w:eastAsia="de-CH" w:bidi="de-CH"/>
        </w:rPr>
        <w:t>weitere Massnahmen zur Verbesserung der Systematik des Unternehmenssteuerrechts</w:t>
      </w:r>
      <w:r w:rsidRPr="0048222F">
        <w:rPr>
          <w:rFonts w:ascii="Arial" w:hAnsi="Arial" w:cs="Arial"/>
          <w:i/>
          <w:sz w:val="19"/>
          <w:szCs w:val="19"/>
          <w:lang w:eastAsia="de-CH" w:bidi="de-CH"/>
        </w:rPr>
        <w:t>.</w:t>
      </w:r>
    </w:p>
    <w:p w14:paraId="71E7C463" w14:textId="77777777" w:rsidR="00E954E1" w:rsidRPr="0048222F" w:rsidRDefault="008C78E9" w:rsidP="00B911EC">
      <w:pPr>
        <w:pStyle w:val="Listenabsatz"/>
        <w:numPr>
          <w:ilvl w:val="0"/>
          <w:numId w:val="6"/>
        </w:numPr>
        <w:tabs>
          <w:tab w:val="left" w:pos="426"/>
        </w:tabs>
        <w:spacing w:before="360"/>
        <w:rPr>
          <w:rFonts w:ascii="Arial" w:eastAsia="Calibri" w:hAnsi="Arial" w:cs="Arial"/>
          <w:b/>
          <w:szCs w:val="19"/>
          <w:lang w:eastAsia="de-CH" w:bidi="de-CH"/>
        </w:rPr>
      </w:pPr>
      <w:r w:rsidRPr="0048222F">
        <w:rPr>
          <w:rFonts w:ascii="Arial" w:eastAsia="Calibri" w:hAnsi="Arial" w:cs="Arial"/>
          <w:b/>
          <w:szCs w:val="19"/>
          <w:lang w:eastAsia="de-CH" w:bidi="de-CH"/>
        </w:rPr>
        <w:t>Wir</w:t>
      </w:r>
      <w:r w:rsidR="00E954E1" w:rsidRPr="0048222F">
        <w:rPr>
          <w:rFonts w:ascii="Arial" w:eastAsia="Calibri" w:hAnsi="Arial" w:cs="Arial"/>
          <w:b/>
          <w:szCs w:val="19"/>
          <w:lang w:eastAsia="de-CH" w:bidi="de-CH"/>
        </w:rPr>
        <w:t xml:space="preserve"> befürworten die allgemeine Stossrichtung der USR III. Diese soll die Aufrech</w:t>
      </w:r>
      <w:r w:rsidR="00E954E1" w:rsidRPr="0048222F">
        <w:rPr>
          <w:rFonts w:ascii="Arial" w:eastAsia="Calibri" w:hAnsi="Arial" w:cs="Arial"/>
          <w:b/>
          <w:szCs w:val="19"/>
          <w:lang w:eastAsia="de-CH" w:bidi="de-CH"/>
        </w:rPr>
        <w:t>t</w:t>
      </w:r>
      <w:r w:rsidR="00E954E1" w:rsidRPr="0048222F">
        <w:rPr>
          <w:rFonts w:ascii="Arial" w:eastAsia="Calibri" w:hAnsi="Arial" w:cs="Arial"/>
          <w:b/>
          <w:szCs w:val="19"/>
          <w:lang w:eastAsia="de-CH" w:bidi="de-CH"/>
        </w:rPr>
        <w:t>erhaltung und Stärkung der steuerlichen Wettbewerbsfähigkeit der Schweiz e</w:t>
      </w:r>
      <w:r w:rsidR="00E954E1" w:rsidRPr="0048222F">
        <w:rPr>
          <w:rFonts w:ascii="Arial" w:eastAsia="Calibri" w:hAnsi="Arial" w:cs="Arial"/>
          <w:b/>
          <w:szCs w:val="19"/>
          <w:lang w:eastAsia="de-CH" w:bidi="de-CH"/>
        </w:rPr>
        <w:t>r</w:t>
      </w:r>
      <w:r w:rsidR="00E954E1" w:rsidRPr="0048222F">
        <w:rPr>
          <w:rFonts w:ascii="Arial" w:eastAsia="Calibri" w:hAnsi="Arial" w:cs="Arial"/>
          <w:b/>
          <w:szCs w:val="19"/>
          <w:lang w:eastAsia="de-CH" w:bidi="de-CH"/>
        </w:rPr>
        <w:t>möglichen, die internationale Akzeptanz des Steuersystems unseres Landes fö</w:t>
      </w:r>
      <w:r w:rsidR="00E954E1" w:rsidRPr="0048222F">
        <w:rPr>
          <w:rFonts w:ascii="Arial" w:eastAsia="Calibri" w:hAnsi="Arial" w:cs="Arial"/>
          <w:b/>
          <w:szCs w:val="19"/>
          <w:lang w:eastAsia="de-CH" w:bidi="de-CH"/>
        </w:rPr>
        <w:t>r</w:t>
      </w:r>
      <w:r w:rsidR="00E954E1" w:rsidRPr="0048222F">
        <w:rPr>
          <w:rFonts w:ascii="Arial" w:eastAsia="Calibri" w:hAnsi="Arial" w:cs="Arial"/>
          <w:b/>
          <w:szCs w:val="19"/>
          <w:lang w:eastAsia="de-CH" w:bidi="de-CH"/>
        </w:rPr>
        <w:t>dern und der öffentlichen Hand ausreichende Steuereinnahmen zur Finanzierung der Aufgaben der Kantone garantieren.</w:t>
      </w:r>
    </w:p>
    <w:p w14:paraId="6365F87B" w14:textId="77777777" w:rsidR="00E954E1" w:rsidRPr="0048222F" w:rsidRDefault="00E954E1" w:rsidP="00E954E1">
      <w:pPr>
        <w:tabs>
          <w:tab w:val="left" w:pos="426"/>
        </w:tabs>
        <w:spacing w:before="120" w:after="0"/>
        <w:ind w:left="426"/>
        <w:rPr>
          <w:rFonts w:ascii="Arial" w:hAnsi="Arial" w:cs="Arial"/>
          <w:szCs w:val="19"/>
          <w:lang w:eastAsia="de-CH" w:bidi="de-CH"/>
        </w:rPr>
      </w:pPr>
      <w:r w:rsidRPr="0048222F">
        <w:rPr>
          <w:rFonts w:ascii="Arial" w:hAnsi="Arial" w:cs="Arial"/>
          <w:szCs w:val="19"/>
          <w:lang w:eastAsia="de-CH" w:bidi="de-CH"/>
        </w:rPr>
        <w:t>Begründung</w:t>
      </w:r>
    </w:p>
    <w:p w14:paraId="59FA83E3" w14:textId="77777777" w:rsidR="009024A1" w:rsidRPr="0048222F" w:rsidRDefault="00E954E1" w:rsidP="00B911EC">
      <w:pPr>
        <w:pStyle w:val="Listenabsatz"/>
        <w:numPr>
          <w:ilvl w:val="0"/>
          <w:numId w:val="6"/>
        </w:numPr>
        <w:tabs>
          <w:tab w:val="left" w:pos="426"/>
        </w:tabs>
        <w:spacing w:before="120"/>
        <w:rPr>
          <w:rFonts w:ascii="Arial" w:eastAsia="Calibri" w:hAnsi="Arial" w:cs="Arial"/>
          <w:szCs w:val="19"/>
          <w:lang w:eastAsia="de-CH" w:bidi="de-CH"/>
        </w:rPr>
      </w:pPr>
      <w:r w:rsidRPr="0048222F">
        <w:rPr>
          <w:rFonts w:ascii="Arial" w:eastAsia="Calibri" w:hAnsi="Arial" w:cs="Arial"/>
          <w:szCs w:val="19"/>
          <w:lang w:eastAsia="de-CH" w:bidi="de-CH"/>
        </w:rPr>
        <w:t>Die steuerpolitischen Rahmenbedingungen haben in den letzten Jahren zum Wohlstand der Schweiz beigetragen. Daher ist es für die Attraktivität des Landes entscheidend, dass das Steuersystem auch in Zukunft international wettbewerbsfähig bleibt. Die Schweiz muss nun gewisse steuerliche Regelungen ändern bzw. abschaffen, da diese internati</w:t>
      </w:r>
      <w:r w:rsidRPr="0048222F">
        <w:rPr>
          <w:rFonts w:ascii="Arial" w:eastAsia="Calibri" w:hAnsi="Arial" w:cs="Arial"/>
          <w:szCs w:val="19"/>
          <w:lang w:eastAsia="de-CH" w:bidi="de-CH"/>
        </w:rPr>
        <w:t>o</w:t>
      </w:r>
      <w:r w:rsidRPr="0048222F">
        <w:rPr>
          <w:rFonts w:ascii="Arial" w:eastAsia="Calibri" w:hAnsi="Arial" w:cs="Arial"/>
          <w:szCs w:val="19"/>
          <w:lang w:eastAsia="de-CH" w:bidi="de-CH"/>
        </w:rPr>
        <w:t>nal nicht mehr akzeptiert werden. Ohne solche Anpassungen dürfte die Schweiz Gege</w:t>
      </w:r>
      <w:r w:rsidRPr="0048222F">
        <w:rPr>
          <w:rFonts w:ascii="Arial" w:eastAsia="Calibri" w:hAnsi="Arial" w:cs="Arial"/>
          <w:szCs w:val="19"/>
          <w:lang w:eastAsia="de-CH" w:bidi="de-CH"/>
        </w:rPr>
        <w:t>n</w:t>
      </w:r>
      <w:r w:rsidRPr="0048222F">
        <w:rPr>
          <w:rFonts w:ascii="Arial" w:eastAsia="Calibri" w:hAnsi="Arial" w:cs="Arial"/>
          <w:szCs w:val="19"/>
          <w:lang w:eastAsia="de-CH" w:bidi="de-CH"/>
        </w:rPr>
        <w:t>massnahmen ausgesetzt sein, was sich negativ auf den Wirtschaftsstandort auswirkt.</w:t>
      </w:r>
    </w:p>
    <w:p w14:paraId="1E9FAE00" w14:textId="77777777" w:rsidR="00551EB5" w:rsidRPr="0048222F" w:rsidRDefault="00E954E1" w:rsidP="00B911EC">
      <w:pPr>
        <w:pStyle w:val="Listenabsatz"/>
        <w:numPr>
          <w:ilvl w:val="0"/>
          <w:numId w:val="6"/>
        </w:numPr>
        <w:tabs>
          <w:tab w:val="left" w:pos="426"/>
        </w:tabs>
        <w:spacing w:before="120"/>
        <w:rPr>
          <w:rFonts w:ascii="Arial" w:eastAsia="Calibri" w:hAnsi="Arial" w:cs="Arial"/>
          <w:szCs w:val="19"/>
          <w:lang w:eastAsia="de-CH" w:bidi="de-CH"/>
        </w:rPr>
      </w:pPr>
      <w:r w:rsidRPr="0048222F">
        <w:rPr>
          <w:rFonts w:ascii="Arial" w:eastAsia="Calibri" w:hAnsi="Arial" w:cs="Arial"/>
          <w:szCs w:val="19"/>
          <w:lang w:eastAsia="de-CH" w:bidi="de-CH"/>
        </w:rPr>
        <w:t xml:space="preserve">Die Gesellschaften mit kantonalem Steuerstatus leisten einen wesentlichen Beitrag zur Finanzierung der öffentlichen Aufgaben von Bund, Kantonen und Gemeinden. Der von diesen Unternehmen bezahlte Steueranteil entspricht 48,3% (CHF 3 Mrd.) der gesamten </w:t>
      </w:r>
      <w:r w:rsidR="00BF5061" w:rsidRPr="0048222F">
        <w:rPr>
          <w:rFonts w:ascii="Arial" w:eastAsia="Calibri" w:hAnsi="Arial" w:cs="Arial"/>
          <w:szCs w:val="19"/>
          <w:lang w:eastAsia="de-CH" w:bidi="de-CH"/>
        </w:rPr>
        <w:t>Gewinns</w:t>
      </w:r>
      <w:r w:rsidRPr="0048222F">
        <w:rPr>
          <w:rFonts w:ascii="Arial" w:eastAsia="Calibri" w:hAnsi="Arial" w:cs="Arial"/>
          <w:szCs w:val="19"/>
          <w:lang w:eastAsia="de-CH" w:bidi="de-CH"/>
        </w:rPr>
        <w:t xml:space="preserve">teuereinnahmen des Bundes und 21,1% (CHF 2,1 Mrd.) der </w:t>
      </w:r>
      <w:r w:rsidR="003450BB" w:rsidRPr="0048222F">
        <w:rPr>
          <w:rFonts w:ascii="Arial" w:eastAsia="Calibri" w:hAnsi="Arial" w:cs="Arial"/>
          <w:szCs w:val="19"/>
          <w:lang w:eastAsia="de-CH" w:bidi="de-CH"/>
        </w:rPr>
        <w:t>Gewinns</w:t>
      </w:r>
      <w:r w:rsidRPr="0048222F">
        <w:rPr>
          <w:rFonts w:ascii="Arial" w:eastAsia="Calibri" w:hAnsi="Arial" w:cs="Arial"/>
          <w:szCs w:val="19"/>
          <w:lang w:eastAsia="de-CH" w:bidi="de-CH"/>
        </w:rPr>
        <w:t>teuerei</w:t>
      </w:r>
      <w:r w:rsidRPr="0048222F">
        <w:rPr>
          <w:rFonts w:ascii="Arial" w:eastAsia="Calibri" w:hAnsi="Arial" w:cs="Arial"/>
          <w:szCs w:val="19"/>
          <w:lang w:eastAsia="de-CH" w:bidi="de-CH"/>
        </w:rPr>
        <w:t>n</w:t>
      </w:r>
      <w:r w:rsidRPr="0048222F">
        <w:rPr>
          <w:rFonts w:ascii="Arial" w:eastAsia="Calibri" w:hAnsi="Arial" w:cs="Arial"/>
          <w:szCs w:val="19"/>
          <w:lang w:eastAsia="de-CH" w:bidi="de-CH"/>
        </w:rPr>
        <w:t>nahmen der Kantone.</w:t>
      </w:r>
      <w:r w:rsidR="004C7C9C" w:rsidRPr="0048222F">
        <w:rPr>
          <w:rStyle w:val="Funotenzeichen"/>
          <w:rFonts w:ascii="Arial" w:eastAsia="Calibri" w:hAnsi="Arial" w:cs="Arial"/>
          <w:szCs w:val="19"/>
          <w:lang w:eastAsia="de-CH" w:bidi="de-CH"/>
        </w:rPr>
        <w:footnoteReference w:id="1"/>
      </w:r>
      <w:r w:rsidR="00026BFD" w:rsidRPr="0048222F">
        <w:rPr>
          <w:rFonts w:ascii="Arial" w:eastAsia="Calibri" w:hAnsi="Arial" w:cs="Arial"/>
          <w:szCs w:val="19"/>
          <w:lang w:eastAsia="de-CH" w:bidi="de-CH"/>
        </w:rPr>
        <w:t xml:space="preserve"> </w:t>
      </w:r>
    </w:p>
    <w:p w14:paraId="6EE2FC21" w14:textId="77777777" w:rsidR="00E954E1" w:rsidRPr="0048222F" w:rsidRDefault="008C78E9" w:rsidP="00B911EC">
      <w:pPr>
        <w:pStyle w:val="Listenabsatz"/>
        <w:numPr>
          <w:ilvl w:val="0"/>
          <w:numId w:val="6"/>
        </w:numPr>
        <w:tabs>
          <w:tab w:val="left" w:pos="426"/>
        </w:tabs>
        <w:spacing w:before="240"/>
        <w:rPr>
          <w:rFonts w:ascii="Arial" w:eastAsia="Calibri" w:hAnsi="Arial" w:cs="Arial"/>
          <w:szCs w:val="19"/>
          <w:lang w:eastAsia="de-CH" w:bidi="de-CH"/>
        </w:rPr>
      </w:pPr>
      <w:r w:rsidRPr="0048222F">
        <w:rPr>
          <w:rFonts w:ascii="Arial" w:eastAsia="Calibri" w:hAnsi="Arial" w:cs="Arial"/>
          <w:b/>
          <w:szCs w:val="19"/>
          <w:lang w:eastAsia="de-CH" w:bidi="de-CH"/>
        </w:rPr>
        <w:t>Wir</w:t>
      </w:r>
      <w:r w:rsidR="00E954E1" w:rsidRPr="0048222F">
        <w:rPr>
          <w:rFonts w:ascii="Arial" w:eastAsia="Calibri" w:hAnsi="Arial" w:cs="Arial"/>
          <w:b/>
          <w:szCs w:val="19"/>
          <w:lang w:eastAsia="de-CH" w:bidi="de-CH"/>
        </w:rPr>
        <w:t xml:space="preserve"> sind der Auffassung, dass die Besteuerung von Erträgen aus mobilen Faktoren überarbeitet werden muss, damit sie den von der OECD erarbeiteten internation</w:t>
      </w:r>
      <w:r w:rsidR="00E954E1" w:rsidRPr="0048222F">
        <w:rPr>
          <w:rFonts w:ascii="Arial" w:eastAsia="Calibri" w:hAnsi="Arial" w:cs="Arial"/>
          <w:b/>
          <w:szCs w:val="19"/>
          <w:lang w:eastAsia="de-CH" w:bidi="de-CH"/>
        </w:rPr>
        <w:t>a</w:t>
      </w:r>
      <w:r w:rsidR="00E954E1" w:rsidRPr="0048222F">
        <w:rPr>
          <w:rFonts w:ascii="Arial" w:eastAsia="Calibri" w:hAnsi="Arial" w:cs="Arial"/>
          <w:b/>
          <w:szCs w:val="19"/>
          <w:lang w:eastAsia="de-CH" w:bidi="de-CH"/>
        </w:rPr>
        <w:t xml:space="preserve">len </w:t>
      </w:r>
      <w:r w:rsidR="00C647FD" w:rsidRPr="0048222F">
        <w:rPr>
          <w:rFonts w:ascii="Arial" w:eastAsia="Calibri" w:hAnsi="Arial" w:cs="Arial"/>
          <w:b/>
          <w:szCs w:val="19"/>
          <w:lang w:eastAsia="de-CH" w:bidi="de-CH"/>
        </w:rPr>
        <w:t xml:space="preserve">Standards </w:t>
      </w:r>
      <w:r w:rsidR="00E954E1" w:rsidRPr="0048222F">
        <w:rPr>
          <w:rFonts w:ascii="Arial" w:eastAsia="Calibri" w:hAnsi="Arial" w:cs="Arial"/>
          <w:b/>
          <w:szCs w:val="19"/>
          <w:lang w:eastAsia="de-CH" w:bidi="de-CH"/>
        </w:rPr>
        <w:t>entspricht</w:t>
      </w:r>
      <w:r w:rsidR="00E954E1" w:rsidRPr="0048222F">
        <w:rPr>
          <w:rFonts w:ascii="Arial" w:eastAsia="Calibri" w:hAnsi="Arial" w:cs="Arial"/>
          <w:szCs w:val="19"/>
          <w:lang w:eastAsia="de-CH" w:bidi="de-CH"/>
        </w:rPr>
        <w:t>.</w:t>
      </w:r>
    </w:p>
    <w:p w14:paraId="14EF7ECB" w14:textId="77777777" w:rsidR="00E954E1" w:rsidRPr="0048222F" w:rsidRDefault="00E954E1" w:rsidP="00E954E1">
      <w:pPr>
        <w:tabs>
          <w:tab w:val="left" w:pos="426"/>
        </w:tabs>
        <w:spacing w:before="120" w:after="0"/>
        <w:ind w:left="426"/>
        <w:rPr>
          <w:rFonts w:ascii="Arial" w:hAnsi="Arial" w:cs="Arial"/>
          <w:szCs w:val="19"/>
          <w:lang w:eastAsia="de-CH" w:bidi="de-CH"/>
        </w:rPr>
      </w:pPr>
      <w:r w:rsidRPr="0048222F">
        <w:rPr>
          <w:rFonts w:ascii="Arial" w:hAnsi="Arial" w:cs="Arial"/>
          <w:szCs w:val="19"/>
          <w:lang w:eastAsia="de-CH" w:bidi="de-CH"/>
        </w:rPr>
        <w:t>Begründung</w:t>
      </w:r>
    </w:p>
    <w:p w14:paraId="42DFEE83" w14:textId="72BCC2B4" w:rsidR="00544AEC" w:rsidRPr="0048222F" w:rsidRDefault="00E954E1" w:rsidP="00B911EC">
      <w:pPr>
        <w:pStyle w:val="Listenabsatz"/>
        <w:numPr>
          <w:ilvl w:val="0"/>
          <w:numId w:val="6"/>
        </w:numPr>
        <w:tabs>
          <w:tab w:val="left" w:pos="426"/>
        </w:tabs>
        <w:spacing w:before="120"/>
        <w:rPr>
          <w:rFonts w:ascii="Arial" w:eastAsia="Calibri" w:hAnsi="Arial" w:cs="Arial"/>
          <w:szCs w:val="19"/>
          <w:lang w:eastAsia="de-CH" w:bidi="de-CH"/>
        </w:rPr>
      </w:pPr>
      <w:r w:rsidRPr="0048222F">
        <w:rPr>
          <w:rFonts w:ascii="Arial" w:eastAsia="Calibri" w:hAnsi="Arial" w:cs="Arial"/>
          <w:szCs w:val="19"/>
          <w:lang w:eastAsia="de-CH" w:bidi="de-CH"/>
        </w:rPr>
        <w:t>Die Schweiz und die 28 Mitgliedstaaten der Europäischen Union (EU) haben am 14. O</w:t>
      </w:r>
      <w:r w:rsidRPr="0048222F">
        <w:rPr>
          <w:rFonts w:ascii="Arial" w:eastAsia="Calibri" w:hAnsi="Arial" w:cs="Arial"/>
          <w:szCs w:val="19"/>
          <w:lang w:eastAsia="de-CH" w:bidi="de-CH"/>
        </w:rPr>
        <w:t>k</w:t>
      </w:r>
      <w:r w:rsidRPr="0048222F">
        <w:rPr>
          <w:rFonts w:ascii="Arial" w:eastAsia="Calibri" w:hAnsi="Arial" w:cs="Arial"/>
          <w:szCs w:val="19"/>
          <w:lang w:eastAsia="de-CH" w:bidi="de-CH"/>
        </w:rPr>
        <w:t>tober 2014 in Luxemburg eine gemeinsame Erklärung («Joint Statement») über die B</w:t>
      </w:r>
      <w:r w:rsidRPr="0048222F">
        <w:rPr>
          <w:rFonts w:ascii="Arial" w:eastAsia="Calibri" w:hAnsi="Arial" w:cs="Arial"/>
          <w:szCs w:val="19"/>
          <w:lang w:eastAsia="de-CH" w:bidi="de-CH"/>
        </w:rPr>
        <w:t>e</w:t>
      </w:r>
      <w:r w:rsidRPr="0048222F">
        <w:rPr>
          <w:rFonts w:ascii="Arial" w:eastAsia="Calibri" w:hAnsi="Arial" w:cs="Arial"/>
          <w:szCs w:val="19"/>
          <w:lang w:eastAsia="de-CH" w:bidi="de-CH"/>
        </w:rPr>
        <w:t>steuerung von Unternehmen unterzeichnet. Der Bundesrat bekräftigt damit seinen Willen, im Rahmen der USR III die Abschaffung bestimmter Steuerstatus vorzuschlagen. Dabei geht es insbesondere um Systeme mit einer Ungleichbehandlung der aus der Schweiz und aus dem Ausland stammenden Gewinne («Ring-</w:t>
      </w:r>
      <w:proofErr w:type="spellStart"/>
      <w:r w:rsidRPr="0048222F">
        <w:rPr>
          <w:rFonts w:ascii="Arial" w:eastAsia="Calibri" w:hAnsi="Arial" w:cs="Arial"/>
          <w:szCs w:val="19"/>
          <w:lang w:eastAsia="de-CH" w:bidi="de-CH"/>
        </w:rPr>
        <w:t>Fencing</w:t>
      </w:r>
      <w:proofErr w:type="spellEnd"/>
      <w:r w:rsidRPr="0048222F">
        <w:rPr>
          <w:rFonts w:ascii="Arial" w:eastAsia="Calibri" w:hAnsi="Arial" w:cs="Arial"/>
          <w:szCs w:val="19"/>
          <w:lang w:eastAsia="de-CH" w:bidi="de-CH"/>
        </w:rPr>
        <w:t xml:space="preserve">»). Die neuen steuerlichen Massnahmen werden auf den internationalen </w:t>
      </w:r>
      <w:r w:rsidR="004C7C9C" w:rsidRPr="0048222F">
        <w:rPr>
          <w:rFonts w:ascii="Arial" w:eastAsia="Calibri" w:hAnsi="Arial" w:cs="Arial"/>
          <w:szCs w:val="19"/>
          <w:lang w:eastAsia="de-CH" w:bidi="de-CH"/>
        </w:rPr>
        <w:t>Standards</w:t>
      </w:r>
      <w:r w:rsidRPr="0048222F">
        <w:rPr>
          <w:rFonts w:ascii="Arial" w:eastAsia="Calibri" w:hAnsi="Arial" w:cs="Arial"/>
          <w:szCs w:val="19"/>
          <w:lang w:eastAsia="de-CH" w:bidi="de-CH"/>
        </w:rPr>
        <w:t xml:space="preserve"> der OECD basieren. Im Gege</w:t>
      </w:r>
      <w:r w:rsidRPr="0048222F">
        <w:rPr>
          <w:rFonts w:ascii="Arial" w:eastAsia="Calibri" w:hAnsi="Arial" w:cs="Arial"/>
          <w:szCs w:val="19"/>
          <w:lang w:eastAsia="de-CH" w:bidi="de-CH"/>
        </w:rPr>
        <w:t>n</w:t>
      </w:r>
      <w:r w:rsidRPr="0048222F">
        <w:rPr>
          <w:rFonts w:ascii="Arial" w:eastAsia="Calibri" w:hAnsi="Arial" w:cs="Arial"/>
          <w:szCs w:val="19"/>
          <w:lang w:eastAsia="de-CH" w:bidi="de-CH"/>
        </w:rPr>
        <w:t>zug bestätigen die EU-Mitgliedstaaten, dass sie etwaige Gegenmass</w:t>
      </w:r>
      <w:r w:rsidR="008774B1" w:rsidRPr="0048222F">
        <w:rPr>
          <w:rFonts w:ascii="Arial" w:eastAsia="Calibri" w:hAnsi="Arial" w:cs="Arial"/>
          <w:szCs w:val="19"/>
          <w:lang w:eastAsia="de-CH" w:bidi="de-CH"/>
        </w:rPr>
        <w:softHyphen/>
      </w:r>
      <w:r w:rsidRPr="0048222F">
        <w:rPr>
          <w:rFonts w:ascii="Arial" w:eastAsia="Calibri" w:hAnsi="Arial" w:cs="Arial"/>
          <w:szCs w:val="19"/>
          <w:lang w:eastAsia="de-CH" w:bidi="de-CH"/>
        </w:rPr>
        <w:t>nahmen aufheben werden, sobald die fraglichen Status abgeschafft worden sind.</w:t>
      </w:r>
      <w:r w:rsidR="00D8484F" w:rsidRPr="0048222F">
        <w:rPr>
          <w:rFonts w:ascii="Arial" w:eastAsia="Calibri" w:hAnsi="Arial" w:cs="Arial"/>
          <w:szCs w:val="19"/>
          <w:lang w:eastAsia="de-CH" w:bidi="de-CH"/>
        </w:rPr>
        <w:t xml:space="preserve"> Bezüglich der EU ist das Risiko im Auge zu behalten</w:t>
      </w:r>
      <w:r w:rsidR="005D04E5" w:rsidRPr="0048222F">
        <w:rPr>
          <w:rFonts w:ascii="Arial" w:eastAsia="Calibri" w:hAnsi="Arial" w:cs="Arial"/>
          <w:szCs w:val="19"/>
          <w:lang w:eastAsia="de-CH" w:bidi="de-CH"/>
        </w:rPr>
        <w:t xml:space="preserve">, dass </w:t>
      </w:r>
      <w:r w:rsidR="00D8484F" w:rsidRPr="0048222F">
        <w:rPr>
          <w:rFonts w:ascii="Arial" w:eastAsia="Calibri" w:hAnsi="Arial" w:cs="Arial"/>
          <w:szCs w:val="19"/>
          <w:lang w:eastAsia="de-CH" w:bidi="de-CH"/>
        </w:rPr>
        <w:t>Regelungen</w:t>
      </w:r>
      <w:r w:rsidR="005D04E5" w:rsidRPr="0048222F">
        <w:rPr>
          <w:rFonts w:ascii="Arial" w:eastAsia="Calibri" w:hAnsi="Arial" w:cs="Arial"/>
          <w:szCs w:val="19"/>
          <w:lang w:eastAsia="de-CH" w:bidi="de-CH"/>
        </w:rPr>
        <w:t xml:space="preserve">, die nur auf kantonaler Ebene bestehen, als </w:t>
      </w:r>
      <w:r w:rsidR="00D8484F" w:rsidRPr="0048222F">
        <w:rPr>
          <w:rFonts w:ascii="Arial" w:eastAsia="Calibri" w:hAnsi="Arial" w:cs="Arial"/>
          <w:szCs w:val="19"/>
          <w:lang w:eastAsia="de-CH" w:bidi="de-CH"/>
        </w:rPr>
        <w:t>unzulässige Staatsbeihilfe qualifiziert werden könnten.</w:t>
      </w:r>
    </w:p>
    <w:p w14:paraId="4E866E33" w14:textId="77777777" w:rsidR="00544AEC" w:rsidRPr="0048222F" w:rsidRDefault="00544AEC">
      <w:pPr>
        <w:spacing w:after="0" w:line="240" w:lineRule="auto"/>
        <w:rPr>
          <w:rFonts w:ascii="Arial" w:hAnsi="Arial" w:cs="Arial"/>
          <w:szCs w:val="19"/>
          <w:lang w:eastAsia="de-CH" w:bidi="de-CH"/>
        </w:rPr>
      </w:pPr>
      <w:r w:rsidRPr="0048222F">
        <w:rPr>
          <w:rFonts w:ascii="Arial" w:hAnsi="Arial" w:cs="Arial"/>
          <w:szCs w:val="19"/>
          <w:lang w:eastAsia="de-CH" w:bidi="de-CH"/>
        </w:rPr>
        <w:br w:type="page"/>
      </w:r>
    </w:p>
    <w:p w14:paraId="23CDFD58" w14:textId="77777777" w:rsidR="00E954E1" w:rsidRPr="0048222F" w:rsidRDefault="008C78E9" w:rsidP="00B911EC">
      <w:pPr>
        <w:pStyle w:val="Listenabsatz"/>
        <w:numPr>
          <w:ilvl w:val="0"/>
          <w:numId w:val="6"/>
        </w:numPr>
        <w:tabs>
          <w:tab w:val="left" w:pos="426"/>
        </w:tabs>
        <w:spacing w:before="240"/>
        <w:rPr>
          <w:rFonts w:ascii="Arial" w:eastAsia="Calibri" w:hAnsi="Arial" w:cs="Arial"/>
          <w:szCs w:val="19"/>
          <w:lang w:eastAsia="de-CH" w:bidi="de-CH"/>
        </w:rPr>
      </w:pPr>
      <w:r w:rsidRPr="0048222F">
        <w:rPr>
          <w:rFonts w:ascii="Arial" w:eastAsia="Calibri" w:hAnsi="Arial" w:cs="Arial"/>
          <w:b/>
          <w:szCs w:val="19"/>
          <w:lang w:eastAsia="de-CH" w:bidi="de-CH"/>
        </w:rPr>
        <w:lastRenderedPageBreak/>
        <w:t>Wir</w:t>
      </w:r>
      <w:r w:rsidR="00E954E1" w:rsidRPr="0048222F">
        <w:rPr>
          <w:rFonts w:ascii="Arial" w:eastAsia="Calibri" w:hAnsi="Arial" w:cs="Arial"/>
          <w:b/>
          <w:szCs w:val="19"/>
          <w:lang w:eastAsia="de-CH" w:bidi="de-CH"/>
        </w:rPr>
        <w:t xml:space="preserve"> verlangen, in die an der USR-III-Vorlage vom 19. September 2014 in Zukunft vorzunehmenden Änderungen einbezogen zu werden. Dies betrifft vor allem die durch die Fortschritte bei der Arbeit innerhalb der OECD notwendig werdenden Anpassungen.</w:t>
      </w:r>
      <w:r w:rsidR="00DA54B1" w:rsidRPr="0048222F">
        <w:rPr>
          <w:rFonts w:ascii="Arial" w:eastAsia="Calibri" w:hAnsi="Arial" w:cs="Arial"/>
          <w:b/>
          <w:szCs w:val="19"/>
          <w:lang w:eastAsia="de-CH" w:bidi="de-CH"/>
        </w:rPr>
        <w:t xml:space="preserve"> Dazu ist die bestehende Projektorganisation USR III zu nutzen</w:t>
      </w:r>
      <w:r w:rsidR="00DA54B1" w:rsidRPr="0048222F">
        <w:rPr>
          <w:rFonts w:ascii="Arial" w:eastAsia="Calibri" w:hAnsi="Arial" w:cs="Arial"/>
          <w:szCs w:val="19"/>
          <w:lang w:eastAsia="de-CH" w:bidi="de-CH"/>
        </w:rPr>
        <w:t>.</w:t>
      </w:r>
    </w:p>
    <w:p w14:paraId="307CE612" w14:textId="77777777" w:rsidR="00E954E1" w:rsidRPr="0048222F" w:rsidRDefault="00E954E1" w:rsidP="00E954E1">
      <w:pPr>
        <w:tabs>
          <w:tab w:val="left" w:pos="426"/>
        </w:tabs>
        <w:spacing w:before="120" w:after="0"/>
        <w:ind w:left="426"/>
        <w:rPr>
          <w:rFonts w:ascii="Arial" w:hAnsi="Arial" w:cs="Arial"/>
          <w:szCs w:val="19"/>
          <w:lang w:eastAsia="de-CH" w:bidi="de-CH"/>
        </w:rPr>
      </w:pPr>
      <w:r w:rsidRPr="0048222F">
        <w:rPr>
          <w:rFonts w:ascii="Arial" w:hAnsi="Arial" w:cs="Arial"/>
          <w:szCs w:val="19"/>
          <w:lang w:eastAsia="de-CH" w:bidi="de-CH"/>
        </w:rPr>
        <w:t>Begründung</w:t>
      </w:r>
    </w:p>
    <w:p w14:paraId="429316DB" w14:textId="77777777" w:rsidR="00E954E1" w:rsidRPr="0048222F" w:rsidRDefault="00E954E1" w:rsidP="00B911EC">
      <w:pPr>
        <w:pStyle w:val="Listenabsatz"/>
        <w:numPr>
          <w:ilvl w:val="0"/>
          <w:numId w:val="6"/>
        </w:numPr>
        <w:tabs>
          <w:tab w:val="left" w:pos="426"/>
        </w:tabs>
        <w:spacing w:before="120"/>
        <w:rPr>
          <w:rFonts w:ascii="Arial" w:eastAsia="Calibri" w:hAnsi="Arial" w:cs="Arial"/>
          <w:szCs w:val="19"/>
          <w:lang w:eastAsia="de-CH" w:bidi="de-CH"/>
        </w:rPr>
      </w:pPr>
      <w:r w:rsidRPr="0048222F">
        <w:rPr>
          <w:rFonts w:ascii="Arial" w:eastAsia="Calibri" w:hAnsi="Arial" w:cs="Arial"/>
          <w:szCs w:val="19"/>
          <w:lang w:eastAsia="de-CH" w:bidi="de-CH"/>
        </w:rPr>
        <w:t>Die Verhandlungen auf internationaler Ebene sind noch nicht abgeschlossen. Die Arbe</w:t>
      </w:r>
      <w:r w:rsidRPr="0048222F">
        <w:rPr>
          <w:rFonts w:ascii="Arial" w:eastAsia="Calibri" w:hAnsi="Arial" w:cs="Arial"/>
          <w:szCs w:val="19"/>
          <w:lang w:eastAsia="de-CH" w:bidi="de-CH"/>
        </w:rPr>
        <w:t>i</w:t>
      </w:r>
      <w:r w:rsidRPr="0048222F">
        <w:rPr>
          <w:rFonts w:ascii="Arial" w:eastAsia="Calibri" w:hAnsi="Arial" w:cs="Arial"/>
          <w:szCs w:val="19"/>
          <w:lang w:eastAsia="de-CH" w:bidi="de-CH"/>
        </w:rPr>
        <w:t xml:space="preserve">ten an der Konkretisierung der im OECD-Plan vorgesehenen Aktionen werden bis Ende 2015 abgeschlossen. Damit will man erreichen, dass Gewinne am Ort der tatsächlichen wirtschaftlichen Tätigkeit </w:t>
      </w:r>
      <w:proofErr w:type="gramStart"/>
      <w:r w:rsidRPr="0048222F">
        <w:rPr>
          <w:rFonts w:ascii="Arial" w:eastAsia="Calibri" w:hAnsi="Arial" w:cs="Arial"/>
          <w:szCs w:val="19"/>
          <w:lang w:eastAsia="de-CH" w:bidi="de-CH"/>
        </w:rPr>
        <w:t>besteuert</w:t>
      </w:r>
      <w:proofErr w:type="gramEnd"/>
      <w:r w:rsidRPr="0048222F">
        <w:rPr>
          <w:rFonts w:ascii="Arial" w:eastAsia="Calibri" w:hAnsi="Arial" w:cs="Arial"/>
          <w:szCs w:val="19"/>
          <w:lang w:eastAsia="de-CH" w:bidi="de-CH"/>
        </w:rPr>
        <w:t xml:space="preserve">, aggressive Steuerplanungen unterbunden und die </w:t>
      </w:r>
      <w:r w:rsidR="002E1CFA" w:rsidRPr="0048222F">
        <w:rPr>
          <w:rFonts w:ascii="Arial" w:eastAsia="Calibri" w:hAnsi="Arial" w:cs="Arial"/>
          <w:szCs w:val="19"/>
          <w:lang w:eastAsia="de-CH" w:bidi="de-CH"/>
        </w:rPr>
        <w:t xml:space="preserve">doppelte </w:t>
      </w:r>
      <w:r w:rsidRPr="0048222F">
        <w:rPr>
          <w:rFonts w:ascii="Arial" w:eastAsia="Calibri" w:hAnsi="Arial" w:cs="Arial"/>
          <w:szCs w:val="19"/>
          <w:lang w:eastAsia="de-CH" w:bidi="de-CH"/>
        </w:rPr>
        <w:t xml:space="preserve">Nichtbesteuerung </w:t>
      </w:r>
      <w:r w:rsidR="002E1CFA" w:rsidRPr="0048222F">
        <w:rPr>
          <w:rFonts w:ascii="Arial" w:eastAsia="Calibri" w:hAnsi="Arial" w:cs="Arial"/>
          <w:szCs w:val="19"/>
          <w:lang w:eastAsia="de-CH" w:bidi="de-CH"/>
        </w:rPr>
        <w:t xml:space="preserve">in grenzüberschreitenden Verhältnissen </w:t>
      </w:r>
      <w:r w:rsidRPr="0048222F">
        <w:rPr>
          <w:rFonts w:ascii="Arial" w:eastAsia="Calibri" w:hAnsi="Arial" w:cs="Arial"/>
          <w:szCs w:val="19"/>
          <w:lang w:eastAsia="de-CH" w:bidi="de-CH"/>
        </w:rPr>
        <w:t xml:space="preserve">vermieden werden. Anschliessend müssen diese Massnahmen </w:t>
      </w:r>
      <w:r w:rsidR="002E1CFA" w:rsidRPr="0048222F">
        <w:rPr>
          <w:rFonts w:ascii="Arial" w:eastAsia="Calibri" w:hAnsi="Arial" w:cs="Arial"/>
          <w:szCs w:val="19"/>
          <w:lang w:eastAsia="de-CH" w:bidi="de-CH"/>
        </w:rPr>
        <w:t xml:space="preserve">in den Mitgliedstaaten </w:t>
      </w:r>
      <w:r w:rsidRPr="0048222F">
        <w:rPr>
          <w:rFonts w:ascii="Arial" w:eastAsia="Calibri" w:hAnsi="Arial" w:cs="Arial"/>
          <w:szCs w:val="19"/>
          <w:lang w:eastAsia="de-CH" w:bidi="de-CH"/>
        </w:rPr>
        <w:t>umgesetzt werden. Der Bundesrat könnte folglich gezwungen sein, den Inhalt der USR III zu überarbeiten.</w:t>
      </w:r>
    </w:p>
    <w:p w14:paraId="1FE0B2FE" w14:textId="77777777" w:rsidR="00E954E1" w:rsidRPr="0048222F" w:rsidRDefault="00DA54B1" w:rsidP="00B911EC">
      <w:pPr>
        <w:pStyle w:val="Listenabsatz"/>
        <w:numPr>
          <w:ilvl w:val="0"/>
          <w:numId w:val="6"/>
        </w:numPr>
        <w:tabs>
          <w:tab w:val="left" w:pos="426"/>
        </w:tabs>
        <w:spacing w:before="240"/>
        <w:rPr>
          <w:rFonts w:ascii="Arial" w:eastAsia="Calibri" w:hAnsi="Arial" w:cs="Arial"/>
          <w:szCs w:val="19"/>
          <w:lang w:eastAsia="de-CH" w:bidi="de-CH"/>
        </w:rPr>
      </w:pPr>
      <w:r w:rsidRPr="0048222F">
        <w:rPr>
          <w:rFonts w:ascii="Arial" w:eastAsia="Calibri" w:hAnsi="Arial" w:cs="Arial"/>
          <w:b/>
          <w:szCs w:val="19"/>
          <w:lang w:eastAsia="de-CH" w:bidi="de-CH"/>
        </w:rPr>
        <w:t>D</w:t>
      </w:r>
      <w:r w:rsidR="00E954E1" w:rsidRPr="0048222F">
        <w:rPr>
          <w:rFonts w:ascii="Arial" w:eastAsia="Calibri" w:hAnsi="Arial" w:cs="Arial"/>
          <w:b/>
          <w:szCs w:val="19"/>
          <w:lang w:eastAsia="de-CH" w:bidi="de-CH"/>
        </w:rPr>
        <w:t xml:space="preserve">ie Senkung der kantonalen Gewinnsteuersätze </w:t>
      </w:r>
      <w:r w:rsidRPr="0048222F">
        <w:rPr>
          <w:rFonts w:ascii="Arial" w:eastAsia="Calibri" w:hAnsi="Arial" w:cs="Arial"/>
          <w:b/>
          <w:szCs w:val="19"/>
          <w:lang w:eastAsia="de-CH" w:bidi="de-CH"/>
        </w:rPr>
        <w:t xml:space="preserve">ist für gewisse Kantone </w:t>
      </w:r>
      <w:r w:rsidR="00E954E1" w:rsidRPr="0048222F">
        <w:rPr>
          <w:rFonts w:ascii="Arial" w:eastAsia="Calibri" w:hAnsi="Arial" w:cs="Arial"/>
          <w:b/>
          <w:szCs w:val="19"/>
          <w:lang w:eastAsia="de-CH" w:bidi="de-CH"/>
        </w:rPr>
        <w:t xml:space="preserve">eine </w:t>
      </w:r>
      <w:r w:rsidRPr="0048222F">
        <w:rPr>
          <w:rFonts w:ascii="Arial" w:eastAsia="Calibri" w:hAnsi="Arial" w:cs="Arial"/>
          <w:b/>
          <w:szCs w:val="19"/>
          <w:lang w:eastAsia="de-CH" w:bidi="de-CH"/>
        </w:rPr>
        <w:t>no</w:t>
      </w:r>
      <w:r w:rsidRPr="0048222F">
        <w:rPr>
          <w:rFonts w:ascii="Arial" w:eastAsia="Calibri" w:hAnsi="Arial" w:cs="Arial"/>
          <w:b/>
          <w:szCs w:val="19"/>
          <w:lang w:eastAsia="de-CH" w:bidi="de-CH"/>
        </w:rPr>
        <w:t>t</w:t>
      </w:r>
      <w:r w:rsidRPr="0048222F">
        <w:rPr>
          <w:rFonts w:ascii="Arial" w:eastAsia="Calibri" w:hAnsi="Arial" w:cs="Arial"/>
          <w:b/>
          <w:szCs w:val="19"/>
          <w:lang w:eastAsia="de-CH" w:bidi="de-CH"/>
        </w:rPr>
        <w:t xml:space="preserve">wendige </w:t>
      </w:r>
      <w:r w:rsidR="00E954E1" w:rsidRPr="0048222F">
        <w:rPr>
          <w:rFonts w:ascii="Arial" w:eastAsia="Calibri" w:hAnsi="Arial" w:cs="Arial"/>
          <w:b/>
          <w:szCs w:val="19"/>
          <w:lang w:eastAsia="de-CH" w:bidi="de-CH"/>
        </w:rPr>
        <w:t xml:space="preserve">Massnahme zum Erhalt </w:t>
      </w:r>
      <w:r w:rsidRPr="0048222F">
        <w:rPr>
          <w:rFonts w:ascii="Arial" w:eastAsia="Calibri" w:hAnsi="Arial" w:cs="Arial"/>
          <w:b/>
          <w:szCs w:val="19"/>
          <w:lang w:eastAsia="de-CH" w:bidi="de-CH"/>
        </w:rPr>
        <w:t xml:space="preserve">ihrer </w:t>
      </w:r>
      <w:r w:rsidR="00E954E1" w:rsidRPr="0048222F">
        <w:rPr>
          <w:rFonts w:ascii="Arial" w:eastAsia="Calibri" w:hAnsi="Arial" w:cs="Arial"/>
          <w:b/>
          <w:szCs w:val="19"/>
          <w:lang w:eastAsia="de-CH" w:bidi="de-CH"/>
        </w:rPr>
        <w:t xml:space="preserve">Standortattraktivität. </w:t>
      </w:r>
      <w:r w:rsidR="002E2922" w:rsidRPr="0048222F">
        <w:rPr>
          <w:rFonts w:ascii="Arial" w:eastAsia="Calibri" w:hAnsi="Arial" w:cs="Arial"/>
          <w:b/>
          <w:szCs w:val="19"/>
          <w:lang w:eastAsia="de-CH" w:bidi="de-CH"/>
        </w:rPr>
        <w:t>Zu R</w:t>
      </w:r>
      <w:r w:rsidRPr="0048222F">
        <w:rPr>
          <w:rFonts w:ascii="Arial" w:eastAsia="Calibri" w:hAnsi="Arial" w:cs="Arial"/>
          <w:b/>
          <w:szCs w:val="19"/>
          <w:lang w:eastAsia="de-CH" w:bidi="de-CH"/>
        </w:rPr>
        <w:t xml:space="preserve">echt weist der Bundesrat </w:t>
      </w:r>
      <w:r w:rsidR="00E954E1" w:rsidRPr="0048222F">
        <w:rPr>
          <w:rFonts w:ascii="Arial" w:eastAsia="Calibri" w:hAnsi="Arial" w:cs="Arial"/>
          <w:b/>
          <w:szCs w:val="19"/>
          <w:lang w:eastAsia="de-CH" w:bidi="de-CH"/>
        </w:rPr>
        <w:t>darauf hin, dass die Umsetzung dieser Massnahme in</w:t>
      </w:r>
      <w:r w:rsidR="002E2922" w:rsidRPr="0048222F">
        <w:rPr>
          <w:rFonts w:ascii="Arial" w:eastAsia="Calibri" w:hAnsi="Arial" w:cs="Arial"/>
          <w:b/>
          <w:szCs w:val="19"/>
          <w:lang w:eastAsia="de-CH" w:bidi="de-CH"/>
        </w:rPr>
        <w:t xml:space="preserve"> kantonaler</w:t>
      </w:r>
      <w:r w:rsidR="00E954E1" w:rsidRPr="0048222F">
        <w:rPr>
          <w:rFonts w:ascii="Arial" w:eastAsia="Calibri" w:hAnsi="Arial" w:cs="Arial"/>
          <w:b/>
          <w:szCs w:val="19"/>
          <w:lang w:eastAsia="de-CH" w:bidi="de-CH"/>
        </w:rPr>
        <w:t xml:space="preserve"> Z</w:t>
      </w:r>
      <w:r w:rsidR="00E954E1" w:rsidRPr="0048222F">
        <w:rPr>
          <w:rFonts w:ascii="Arial" w:eastAsia="Calibri" w:hAnsi="Arial" w:cs="Arial"/>
          <w:b/>
          <w:szCs w:val="19"/>
          <w:lang w:eastAsia="de-CH" w:bidi="de-CH"/>
        </w:rPr>
        <w:t>u</w:t>
      </w:r>
      <w:r w:rsidR="00E954E1" w:rsidRPr="0048222F">
        <w:rPr>
          <w:rFonts w:ascii="Arial" w:eastAsia="Calibri" w:hAnsi="Arial" w:cs="Arial"/>
          <w:b/>
          <w:szCs w:val="19"/>
          <w:lang w:eastAsia="de-CH" w:bidi="de-CH"/>
        </w:rPr>
        <w:t>ständigkeit liegt. Sie wird vom finanziellen Spielraum der Kantone abhängen, der wiederum durch den finanziellen Beitrag des Bundes im Rahmen der vertikalen Ausgleichsmassnahmen (vgl. Kap. 2.3) bestimmt wird, und den Entscheidungen, die von den Kantonen gemäss den geltenden demokratischen Verfahren zur Änd</w:t>
      </w:r>
      <w:r w:rsidR="00E954E1" w:rsidRPr="0048222F">
        <w:rPr>
          <w:rFonts w:ascii="Arial" w:eastAsia="Calibri" w:hAnsi="Arial" w:cs="Arial"/>
          <w:b/>
          <w:szCs w:val="19"/>
          <w:lang w:eastAsia="de-CH" w:bidi="de-CH"/>
        </w:rPr>
        <w:t>e</w:t>
      </w:r>
      <w:r w:rsidR="00E954E1" w:rsidRPr="0048222F">
        <w:rPr>
          <w:rFonts w:ascii="Arial" w:eastAsia="Calibri" w:hAnsi="Arial" w:cs="Arial"/>
          <w:b/>
          <w:szCs w:val="19"/>
          <w:lang w:eastAsia="de-CH" w:bidi="de-CH"/>
        </w:rPr>
        <w:t>rung der kantonalen Steuergesetze getroffen werden</w:t>
      </w:r>
      <w:r w:rsidR="00E954E1" w:rsidRPr="0048222F">
        <w:rPr>
          <w:rFonts w:ascii="Arial" w:eastAsia="Calibri" w:hAnsi="Arial" w:cs="Arial"/>
          <w:szCs w:val="19"/>
          <w:lang w:eastAsia="de-CH" w:bidi="de-CH"/>
        </w:rPr>
        <w:t xml:space="preserve">. </w:t>
      </w:r>
    </w:p>
    <w:p w14:paraId="0A3F6F2D" w14:textId="77777777" w:rsidR="00E954E1" w:rsidRPr="0048222F" w:rsidRDefault="00E954E1" w:rsidP="00E954E1">
      <w:pPr>
        <w:tabs>
          <w:tab w:val="left" w:pos="426"/>
        </w:tabs>
        <w:spacing w:before="120" w:after="0"/>
        <w:ind w:left="426"/>
        <w:rPr>
          <w:rFonts w:ascii="Arial" w:hAnsi="Arial" w:cs="Arial"/>
          <w:szCs w:val="19"/>
          <w:lang w:eastAsia="de-CH" w:bidi="de-CH"/>
        </w:rPr>
      </w:pPr>
      <w:r w:rsidRPr="0048222F">
        <w:rPr>
          <w:rFonts w:ascii="Arial" w:hAnsi="Arial" w:cs="Arial"/>
          <w:szCs w:val="19"/>
          <w:lang w:eastAsia="de-CH" w:bidi="de-CH"/>
        </w:rPr>
        <w:t>Begründung</w:t>
      </w:r>
    </w:p>
    <w:p w14:paraId="3E98CDF7" w14:textId="77777777" w:rsidR="00E954E1" w:rsidRPr="0048222F" w:rsidRDefault="00E954E1" w:rsidP="00B911EC">
      <w:pPr>
        <w:pStyle w:val="Listenabsatz"/>
        <w:numPr>
          <w:ilvl w:val="0"/>
          <w:numId w:val="6"/>
        </w:numPr>
        <w:tabs>
          <w:tab w:val="left" w:pos="426"/>
        </w:tabs>
        <w:spacing w:before="120"/>
        <w:rPr>
          <w:rFonts w:ascii="Arial" w:eastAsia="Calibri" w:hAnsi="Arial" w:cs="Arial"/>
          <w:szCs w:val="19"/>
          <w:lang w:eastAsia="de-CH" w:bidi="de-CH"/>
        </w:rPr>
      </w:pPr>
      <w:r w:rsidRPr="0048222F">
        <w:rPr>
          <w:rFonts w:ascii="Arial" w:eastAsia="Calibri" w:hAnsi="Arial" w:cs="Arial"/>
          <w:szCs w:val="19"/>
          <w:lang w:eastAsia="de-CH" w:bidi="de-CH"/>
        </w:rPr>
        <w:t>Die Abschaffung der kantonalen Steuerstatus zwingt Kantone, Ausgleichsmassnahmen zu treffen, um steuerlich wettbewerbsfähig zu bleiben und den Wegzug von Unterne</w:t>
      </w:r>
      <w:r w:rsidRPr="0048222F">
        <w:rPr>
          <w:rFonts w:ascii="Arial" w:eastAsia="Calibri" w:hAnsi="Arial" w:cs="Arial"/>
          <w:szCs w:val="19"/>
          <w:lang w:eastAsia="de-CH" w:bidi="de-CH"/>
        </w:rPr>
        <w:t>h</w:t>
      </w:r>
      <w:r w:rsidRPr="0048222F">
        <w:rPr>
          <w:rFonts w:ascii="Arial" w:eastAsia="Calibri" w:hAnsi="Arial" w:cs="Arial"/>
          <w:szCs w:val="19"/>
          <w:lang w:eastAsia="de-CH" w:bidi="de-CH"/>
        </w:rPr>
        <w:t>men zu vermeiden, die Arbeitsplätze schaffen und Steuereinnahmen generieren.</w:t>
      </w:r>
    </w:p>
    <w:p w14:paraId="4B125434" w14:textId="5596882A" w:rsidR="00E954E1" w:rsidRPr="0048222F" w:rsidRDefault="00E954E1" w:rsidP="00551EB5">
      <w:pPr>
        <w:pStyle w:val="Listenabsatz"/>
        <w:numPr>
          <w:ilvl w:val="0"/>
          <w:numId w:val="6"/>
        </w:numPr>
        <w:tabs>
          <w:tab w:val="left" w:pos="426"/>
        </w:tabs>
        <w:spacing w:before="120"/>
        <w:rPr>
          <w:rFonts w:ascii="Arial" w:hAnsi="Arial" w:cs="Arial"/>
          <w:szCs w:val="19"/>
          <w:lang w:eastAsia="de-CH" w:bidi="de-CH"/>
        </w:rPr>
      </w:pPr>
      <w:r w:rsidRPr="0048222F">
        <w:rPr>
          <w:rFonts w:ascii="Arial" w:eastAsia="Calibri" w:hAnsi="Arial" w:cs="Arial"/>
          <w:szCs w:val="19"/>
          <w:lang w:eastAsia="de-CH" w:bidi="de-CH"/>
        </w:rPr>
        <w:t>In Bezug auf die künftigen Gesetzesänderungen der Kantone können keinerlei Garantien abgegeben werden.</w:t>
      </w:r>
    </w:p>
    <w:p w14:paraId="19352476" w14:textId="15CC5CE9" w:rsidR="00F53553" w:rsidRPr="0048222F" w:rsidRDefault="008C78E9" w:rsidP="00B911EC">
      <w:pPr>
        <w:pStyle w:val="Listenabsatz"/>
        <w:numPr>
          <w:ilvl w:val="0"/>
          <w:numId w:val="6"/>
        </w:numPr>
        <w:tabs>
          <w:tab w:val="left" w:pos="426"/>
        </w:tabs>
        <w:spacing w:before="240"/>
        <w:rPr>
          <w:rFonts w:ascii="Arial" w:eastAsia="Calibri" w:hAnsi="Arial" w:cs="Arial"/>
          <w:szCs w:val="19"/>
          <w:lang w:eastAsia="de-CH" w:bidi="de-CH"/>
        </w:rPr>
      </w:pPr>
      <w:r w:rsidRPr="0048222F">
        <w:rPr>
          <w:rFonts w:ascii="Arial" w:eastAsia="Calibri" w:hAnsi="Arial" w:cs="Arial"/>
          <w:b/>
          <w:szCs w:val="19"/>
          <w:lang w:eastAsia="de-CH" w:bidi="de-CH"/>
        </w:rPr>
        <w:t>Wir</w:t>
      </w:r>
      <w:r w:rsidR="00E954E1" w:rsidRPr="0048222F">
        <w:rPr>
          <w:rFonts w:ascii="Arial" w:eastAsia="Calibri" w:hAnsi="Arial" w:cs="Arial"/>
          <w:b/>
          <w:szCs w:val="19"/>
          <w:lang w:eastAsia="de-CH" w:bidi="de-CH"/>
        </w:rPr>
        <w:t xml:space="preserve"> sind der Auffassung, dass </w:t>
      </w:r>
      <w:r w:rsidR="00F53553" w:rsidRPr="0048222F">
        <w:rPr>
          <w:rFonts w:ascii="Arial" w:eastAsia="Calibri" w:hAnsi="Arial" w:cs="Arial"/>
          <w:b/>
          <w:szCs w:val="19"/>
          <w:lang w:eastAsia="de-CH" w:bidi="de-CH"/>
        </w:rPr>
        <w:t xml:space="preserve">im Rahmen der </w:t>
      </w:r>
      <w:r w:rsidR="00F60E12" w:rsidRPr="0048222F">
        <w:rPr>
          <w:rFonts w:ascii="Arial" w:eastAsia="Calibri" w:hAnsi="Arial" w:cs="Arial"/>
          <w:b/>
          <w:szCs w:val="19"/>
          <w:lang w:eastAsia="de-CH" w:bidi="de-CH"/>
        </w:rPr>
        <w:t xml:space="preserve">USR III auf Massnahmen </w:t>
      </w:r>
      <w:r w:rsidR="00F53553" w:rsidRPr="0048222F">
        <w:rPr>
          <w:rFonts w:ascii="Arial" w:eastAsia="Calibri" w:hAnsi="Arial" w:cs="Arial"/>
          <w:b/>
          <w:szCs w:val="19"/>
          <w:lang w:eastAsia="de-CH" w:bidi="de-CH"/>
        </w:rPr>
        <w:t>zu verzic</w:t>
      </w:r>
      <w:r w:rsidR="00F53553" w:rsidRPr="0048222F">
        <w:rPr>
          <w:rFonts w:ascii="Arial" w:eastAsia="Calibri" w:hAnsi="Arial" w:cs="Arial"/>
          <w:b/>
          <w:szCs w:val="19"/>
          <w:lang w:eastAsia="de-CH" w:bidi="de-CH"/>
        </w:rPr>
        <w:t>h</w:t>
      </w:r>
      <w:r w:rsidR="00F53553" w:rsidRPr="0048222F">
        <w:rPr>
          <w:rFonts w:ascii="Arial" w:eastAsia="Calibri" w:hAnsi="Arial" w:cs="Arial"/>
          <w:b/>
          <w:szCs w:val="19"/>
          <w:lang w:eastAsia="de-CH" w:bidi="de-CH"/>
        </w:rPr>
        <w:t xml:space="preserve">ten ist, welche nicht in unmittelbarem Zusammenhang mit der </w:t>
      </w:r>
      <w:r w:rsidR="00F60E12" w:rsidRPr="0048222F">
        <w:rPr>
          <w:rFonts w:ascii="Arial" w:eastAsia="Calibri" w:hAnsi="Arial" w:cs="Arial"/>
          <w:b/>
          <w:szCs w:val="19"/>
          <w:lang w:eastAsia="de-CH" w:bidi="de-CH"/>
        </w:rPr>
        <w:t>Aufhebung der ka</w:t>
      </w:r>
      <w:r w:rsidR="00F60E12" w:rsidRPr="0048222F">
        <w:rPr>
          <w:rFonts w:ascii="Arial" w:eastAsia="Calibri" w:hAnsi="Arial" w:cs="Arial"/>
          <w:b/>
          <w:szCs w:val="19"/>
          <w:lang w:eastAsia="de-CH" w:bidi="de-CH"/>
        </w:rPr>
        <w:t>n</w:t>
      </w:r>
      <w:r w:rsidR="00F60E12" w:rsidRPr="0048222F">
        <w:rPr>
          <w:rFonts w:ascii="Arial" w:eastAsia="Calibri" w:hAnsi="Arial" w:cs="Arial"/>
          <w:b/>
          <w:szCs w:val="19"/>
          <w:lang w:eastAsia="de-CH" w:bidi="de-CH"/>
        </w:rPr>
        <w:t>tonalen Steuerstatus stehen</w:t>
      </w:r>
      <w:r w:rsidR="00DB4F40" w:rsidRPr="0048222F">
        <w:rPr>
          <w:rFonts w:ascii="Arial" w:eastAsia="Calibri" w:hAnsi="Arial" w:cs="Arial"/>
          <w:b/>
          <w:szCs w:val="19"/>
          <w:lang w:eastAsia="de-CH" w:bidi="de-CH"/>
        </w:rPr>
        <w:t xml:space="preserve">, </w:t>
      </w:r>
      <w:r w:rsidR="00F53553" w:rsidRPr="0048222F">
        <w:rPr>
          <w:rFonts w:ascii="Arial" w:eastAsia="Calibri" w:hAnsi="Arial" w:cs="Arial"/>
          <w:b/>
          <w:szCs w:val="19"/>
          <w:lang w:eastAsia="de-CH" w:bidi="de-CH"/>
        </w:rPr>
        <w:t xml:space="preserve">deren </w:t>
      </w:r>
      <w:r w:rsidR="00DB4F40" w:rsidRPr="0048222F">
        <w:rPr>
          <w:rFonts w:ascii="Arial" w:eastAsia="Calibri" w:hAnsi="Arial" w:cs="Arial"/>
          <w:b/>
          <w:szCs w:val="19"/>
          <w:lang w:eastAsia="de-CH" w:bidi="de-CH"/>
        </w:rPr>
        <w:t xml:space="preserve">finanzielle Auswirkungen dem Ergiebigkeitsziel entgegenlaufen oder den Handlungsspielraum der Kantone </w:t>
      </w:r>
      <w:r w:rsidR="00935E91" w:rsidRPr="0048222F">
        <w:rPr>
          <w:rFonts w:ascii="Arial" w:eastAsia="Calibri" w:hAnsi="Arial" w:cs="Arial"/>
          <w:b/>
          <w:szCs w:val="19"/>
          <w:lang w:eastAsia="de-CH" w:bidi="de-CH"/>
        </w:rPr>
        <w:t xml:space="preserve">einschränken </w:t>
      </w:r>
      <w:r w:rsidR="00DB4F40" w:rsidRPr="0048222F">
        <w:rPr>
          <w:rFonts w:ascii="Arial" w:eastAsia="Calibri" w:hAnsi="Arial" w:cs="Arial"/>
          <w:b/>
          <w:szCs w:val="19"/>
          <w:lang w:eastAsia="de-CH" w:bidi="de-CH"/>
        </w:rPr>
        <w:t xml:space="preserve">können. </w:t>
      </w:r>
      <w:r w:rsidR="00935E91" w:rsidRPr="0048222F">
        <w:rPr>
          <w:rFonts w:ascii="Arial" w:eastAsia="Calibri" w:hAnsi="Arial" w:cs="Arial"/>
          <w:b/>
          <w:szCs w:val="19"/>
          <w:lang w:eastAsia="de-CH" w:bidi="de-CH"/>
        </w:rPr>
        <w:t xml:space="preserve">Dazu zählen wir die </w:t>
      </w:r>
      <w:r w:rsidR="00935E91" w:rsidRPr="009F5924">
        <w:rPr>
          <w:rFonts w:ascii="Arial" w:eastAsia="Calibri" w:hAnsi="Arial" w:cs="Arial"/>
          <w:b/>
          <w:szCs w:val="19"/>
          <w:lang w:eastAsia="de-CH" w:bidi="de-CH"/>
        </w:rPr>
        <w:t xml:space="preserve">Einführung </w:t>
      </w:r>
      <w:r w:rsidR="00462F0E" w:rsidRPr="009F5924">
        <w:rPr>
          <w:rFonts w:ascii="Arial" w:eastAsia="Calibri" w:hAnsi="Arial" w:cs="Arial"/>
          <w:b/>
          <w:szCs w:val="19"/>
          <w:lang w:eastAsia="de-CH" w:bidi="de-CH"/>
        </w:rPr>
        <w:t xml:space="preserve">der vorgeschlagenen </w:t>
      </w:r>
      <w:r w:rsidR="00935E91" w:rsidRPr="009F5924">
        <w:rPr>
          <w:rFonts w:ascii="Arial" w:eastAsia="Calibri" w:hAnsi="Arial" w:cs="Arial"/>
          <w:b/>
          <w:szCs w:val="19"/>
          <w:lang w:eastAsia="de-CH" w:bidi="de-CH"/>
        </w:rPr>
        <w:t>zinsbereinigten</w:t>
      </w:r>
      <w:r w:rsidR="00935E91" w:rsidRPr="0048222F">
        <w:rPr>
          <w:rFonts w:ascii="Arial" w:eastAsia="Calibri" w:hAnsi="Arial" w:cs="Arial"/>
          <w:b/>
          <w:szCs w:val="19"/>
          <w:lang w:eastAsia="de-CH" w:bidi="de-CH"/>
        </w:rPr>
        <w:t xml:space="preserve"> Gewinnste</w:t>
      </w:r>
      <w:r w:rsidR="00935E91" w:rsidRPr="0048222F">
        <w:rPr>
          <w:rFonts w:ascii="Arial" w:eastAsia="Calibri" w:hAnsi="Arial" w:cs="Arial"/>
          <w:b/>
          <w:szCs w:val="19"/>
          <w:lang w:eastAsia="de-CH" w:bidi="de-CH"/>
        </w:rPr>
        <w:t>u</w:t>
      </w:r>
      <w:r w:rsidR="00935E91" w:rsidRPr="0048222F">
        <w:rPr>
          <w:rFonts w:ascii="Arial" w:eastAsia="Calibri" w:hAnsi="Arial" w:cs="Arial"/>
          <w:b/>
          <w:szCs w:val="19"/>
          <w:lang w:eastAsia="de-CH" w:bidi="de-CH"/>
        </w:rPr>
        <w:t>er, die Abschaffung der Emissionsabgabe auf Eigenkapital sowie die Anpassungen bei der Verlustverrechnung und beim Beteiligungsabzug</w:t>
      </w:r>
      <w:r w:rsidR="00DB4F40" w:rsidRPr="0048222F">
        <w:rPr>
          <w:rFonts w:ascii="Arial" w:eastAsia="Calibri" w:hAnsi="Arial" w:cs="Arial"/>
          <w:szCs w:val="19"/>
          <w:lang w:eastAsia="de-CH" w:bidi="de-CH"/>
        </w:rPr>
        <w:t xml:space="preserve">. </w:t>
      </w:r>
    </w:p>
    <w:p w14:paraId="26C486FB" w14:textId="77777777" w:rsidR="00E954E1" w:rsidRPr="0048222F" w:rsidRDefault="00E954E1" w:rsidP="00E954E1">
      <w:pPr>
        <w:tabs>
          <w:tab w:val="left" w:pos="426"/>
        </w:tabs>
        <w:spacing w:before="120" w:after="0"/>
        <w:ind w:left="426"/>
        <w:rPr>
          <w:rFonts w:ascii="Arial" w:hAnsi="Arial" w:cs="Arial"/>
          <w:szCs w:val="19"/>
          <w:lang w:eastAsia="de-CH" w:bidi="de-CH"/>
        </w:rPr>
      </w:pPr>
      <w:r w:rsidRPr="0048222F">
        <w:rPr>
          <w:rFonts w:ascii="Arial" w:hAnsi="Arial" w:cs="Arial"/>
          <w:szCs w:val="19"/>
          <w:lang w:eastAsia="de-CH" w:bidi="de-CH"/>
        </w:rPr>
        <w:t>Begründung</w:t>
      </w:r>
    </w:p>
    <w:p w14:paraId="5C7B02EE" w14:textId="6A9DBB53" w:rsidR="004574F3" w:rsidRPr="0048222F" w:rsidRDefault="00E954E1" w:rsidP="00B911EC">
      <w:pPr>
        <w:pStyle w:val="Listenabsatz"/>
        <w:numPr>
          <w:ilvl w:val="0"/>
          <w:numId w:val="6"/>
        </w:numPr>
        <w:tabs>
          <w:tab w:val="left" w:pos="426"/>
        </w:tabs>
        <w:spacing w:before="120"/>
        <w:rPr>
          <w:rFonts w:ascii="Arial" w:eastAsia="Calibri" w:hAnsi="Arial" w:cs="Arial"/>
          <w:szCs w:val="19"/>
          <w:lang w:eastAsia="de-CH" w:bidi="de-CH"/>
        </w:rPr>
      </w:pPr>
      <w:r w:rsidRPr="0048222F">
        <w:rPr>
          <w:rFonts w:ascii="Arial" w:eastAsia="Calibri" w:hAnsi="Arial" w:cs="Arial"/>
          <w:szCs w:val="19"/>
          <w:lang w:eastAsia="de-CH" w:bidi="de-CH"/>
        </w:rPr>
        <w:t xml:space="preserve">Die </w:t>
      </w:r>
      <w:r w:rsidR="004873B7" w:rsidRPr="0048222F">
        <w:rPr>
          <w:rFonts w:ascii="Arial" w:eastAsia="Calibri" w:hAnsi="Arial" w:cs="Arial"/>
          <w:szCs w:val="19"/>
          <w:lang w:eastAsia="de-CH" w:bidi="de-CH"/>
        </w:rPr>
        <w:t xml:space="preserve">erwähnten </w:t>
      </w:r>
      <w:r w:rsidRPr="0048222F">
        <w:rPr>
          <w:rFonts w:ascii="Arial" w:eastAsia="Calibri" w:hAnsi="Arial" w:cs="Arial"/>
          <w:szCs w:val="19"/>
          <w:lang w:eastAsia="de-CH" w:bidi="de-CH"/>
        </w:rPr>
        <w:t>Massnahmen hängen nicht direkt mit den Anpassungen zusammen, die notwendig sind, um das Schweizer Steuersystem mit den internationalen Normen in Ei</w:t>
      </w:r>
      <w:r w:rsidRPr="0048222F">
        <w:rPr>
          <w:rFonts w:ascii="Arial" w:eastAsia="Calibri" w:hAnsi="Arial" w:cs="Arial"/>
          <w:szCs w:val="19"/>
          <w:lang w:eastAsia="de-CH" w:bidi="de-CH"/>
        </w:rPr>
        <w:t>n</w:t>
      </w:r>
      <w:r w:rsidRPr="0048222F">
        <w:rPr>
          <w:rFonts w:ascii="Arial" w:eastAsia="Calibri" w:hAnsi="Arial" w:cs="Arial"/>
          <w:szCs w:val="19"/>
          <w:lang w:eastAsia="de-CH" w:bidi="de-CH"/>
        </w:rPr>
        <w:t>klang zu bringen.</w:t>
      </w:r>
      <w:r w:rsidR="00726E0B" w:rsidRPr="0048222F">
        <w:rPr>
          <w:rFonts w:ascii="Arial" w:eastAsia="Calibri" w:hAnsi="Arial" w:cs="Arial"/>
          <w:szCs w:val="19"/>
          <w:lang w:eastAsia="de-CH" w:bidi="de-CH"/>
        </w:rPr>
        <w:t xml:space="preserve"> Ihre Verwirklichung erhöhte die selbst in einer enger fokussierten USR III ohnehin schon grosse Komplexität </w:t>
      </w:r>
      <w:r w:rsidR="004D511C" w:rsidRPr="0048222F">
        <w:rPr>
          <w:rFonts w:ascii="Arial" w:eastAsia="Calibri" w:hAnsi="Arial" w:cs="Arial"/>
          <w:szCs w:val="19"/>
          <w:lang w:eastAsia="de-CH" w:bidi="de-CH"/>
        </w:rPr>
        <w:t xml:space="preserve">und zahlreichen </w:t>
      </w:r>
      <w:r w:rsidR="00726E0B" w:rsidRPr="0048222F">
        <w:rPr>
          <w:rFonts w:ascii="Arial" w:eastAsia="Calibri" w:hAnsi="Arial" w:cs="Arial"/>
          <w:szCs w:val="19"/>
          <w:lang w:eastAsia="de-CH" w:bidi="de-CH"/>
        </w:rPr>
        <w:t>Ungewissheiten</w:t>
      </w:r>
      <w:r w:rsidR="004D511C" w:rsidRPr="0048222F">
        <w:rPr>
          <w:rFonts w:ascii="Arial" w:eastAsia="Calibri" w:hAnsi="Arial" w:cs="Arial"/>
          <w:szCs w:val="19"/>
          <w:lang w:eastAsia="de-CH" w:bidi="de-CH"/>
        </w:rPr>
        <w:t xml:space="preserve">, die sich aus dem Zusammenspiel weiterer Elemente und der dynamischen Reaktion von Unternehmen und Kantonen darauf </w:t>
      </w:r>
      <w:r w:rsidR="001B28BE" w:rsidRPr="0048222F">
        <w:rPr>
          <w:rFonts w:ascii="Arial" w:eastAsia="Calibri" w:hAnsi="Arial" w:cs="Arial"/>
          <w:szCs w:val="19"/>
          <w:lang w:eastAsia="de-CH" w:bidi="de-CH"/>
        </w:rPr>
        <w:t>für die</w:t>
      </w:r>
      <w:r w:rsidR="00032BC1" w:rsidRPr="0048222F">
        <w:rPr>
          <w:rFonts w:ascii="Arial" w:eastAsia="Calibri" w:hAnsi="Arial" w:cs="Arial"/>
          <w:szCs w:val="19"/>
          <w:lang w:eastAsia="de-CH" w:bidi="de-CH"/>
        </w:rPr>
        <w:t xml:space="preserve"> Haushalte von Bund und Kantonen </w:t>
      </w:r>
      <w:r w:rsidR="001B28BE" w:rsidRPr="0048222F">
        <w:rPr>
          <w:rFonts w:ascii="Arial" w:eastAsia="Calibri" w:hAnsi="Arial" w:cs="Arial"/>
          <w:szCs w:val="19"/>
          <w:lang w:eastAsia="de-CH" w:bidi="de-CH"/>
        </w:rPr>
        <w:t>als unbeherrschbar e</w:t>
      </w:r>
      <w:r w:rsidR="001B28BE" w:rsidRPr="0048222F">
        <w:rPr>
          <w:rFonts w:ascii="Arial" w:eastAsia="Calibri" w:hAnsi="Arial" w:cs="Arial"/>
          <w:szCs w:val="19"/>
          <w:lang w:eastAsia="de-CH" w:bidi="de-CH"/>
        </w:rPr>
        <w:t>r</w:t>
      </w:r>
      <w:r w:rsidR="001B28BE" w:rsidRPr="0048222F">
        <w:rPr>
          <w:rFonts w:ascii="Arial" w:eastAsia="Calibri" w:hAnsi="Arial" w:cs="Arial"/>
          <w:szCs w:val="19"/>
          <w:lang w:eastAsia="de-CH" w:bidi="de-CH"/>
        </w:rPr>
        <w:t>weisen könnten.</w:t>
      </w:r>
      <w:r w:rsidR="004873B7" w:rsidRPr="0048222F">
        <w:rPr>
          <w:rFonts w:ascii="Arial" w:eastAsia="Calibri" w:hAnsi="Arial" w:cs="Arial"/>
          <w:szCs w:val="19"/>
          <w:lang w:eastAsia="de-CH" w:bidi="de-CH"/>
        </w:rPr>
        <w:t xml:space="preserve"> </w:t>
      </w:r>
    </w:p>
    <w:p w14:paraId="40283D30" w14:textId="77777777" w:rsidR="004574F3" w:rsidRPr="0048222F" w:rsidRDefault="004574F3">
      <w:pPr>
        <w:spacing w:after="0" w:line="240" w:lineRule="auto"/>
        <w:rPr>
          <w:rFonts w:ascii="Arial" w:hAnsi="Arial" w:cs="Arial"/>
          <w:szCs w:val="19"/>
          <w:lang w:eastAsia="de-CH" w:bidi="de-CH"/>
        </w:rPr>
      </w:pPr>
      <w:r w:rsidRPr="0048222F">
        <w:rPr>
          <w:rFonts w:ascii="Arial" w:hAnsi="Arial" w:cs="Arial"/>
          <w:szCs w:val="19"/>
          <w:lang w:eastAsia="de-CH" w:bidi="de-CH"/>
        </w:rPr>
        <w:br w:type="page"/>
      </w:r>
    </w:p>
    <w:p w14:paraId="762C43B1" w14:textId="77777777" w:rsidR="00E954E1" w:rsidRPr="0048222F" w:rsidRDefault="00E954E1" w:rsidP="00B911EC">
      <w:pPr>
        <w:keepNext/>
        <w:keepLines/>
        <w:numPr>
          <w:ilvl w:val="1"/>
          <w:numId w:val="3"/>
        </w:numPr>
        <w:spacing w:before="360" w:after="57"/>
        <w:ind w:left="426" w:hanging="426"/>
        <w:outlineLvl w:val="1"/>
        <w:rPr>
          <w:rFonts w:ascii="Arial" w:eastAsia="Times New Roman" w:hAnsi="Arial" w:cs="Arial"/>
          <w:bCs/>
          <w:sz w:val="30"/>
          <w:szCs w:val="26"/>
          <w:lang w:eastAsia="de-CH" w:bidi="de-CH"/>
        </w:rPr>
      </w:pPr>
      <w:r w:rsidRPr="0048222F">
        <w:rPr>
          <w:rFonts w:ascii="Arial" w:eastAsia="Times New Roman" w:hAnsi="Arial" w:cs="Arial"/>
          <w:bCs/>
          <w:sz w:val="30"/>
          <w:szCs w:val="26"/>
          <w:lang w:eastAsia="de-CH" w:bidi="de-CH"/>
        </w:rPr>
        <w:lastRenderedPageBreak/>
        <w:t>Steuerpolitische Massnahmen</w:t>
      </w:r>
    </w:p>
    <w:p w14:paraId="1B2DD856" w14:textId="77777777" w:rsidR="00E954E1" w:rsidRPr="0048222F" w:rsidRDefault="00E954E1" w:rsidP="00E954E1">
      <w:pPr>
        <w:pBdr>
          <w:top w:val="single" w:sz="4" w:space="1" w:color="auto"/>
          <w:left w:val="single" w:sz="4" w:space="4" w:color="auto"/>
          <w:bottom w:val="single" w:sz="4" w:space="1" w:color="auto"/>
          <w:right w:val="single" w:sz="4" w:space="4" w:color="auto"/>
        </w:pBdr>
        <w:spacing w:before="85" w:after="85"/>
        <w:rPr>
          <w:rFonts w:ascii="Arial" w:hAnsi="Arial" w:cs="Arial"/>
          <w:i/>
          <w:szCs w:val="19"/>
          <w:lang w:eastAsia="de-CH" w:bidi="de-CH"/>
        </w:rPr>
      </w:pPr>
      <w:r w:rsidRPr="0048222F">
        <w:rPr>
          <w:rFonts w:ascii="Arial" w:hAnsi="Arial" w:cs="Arial"/>
          <w:i/>
          <w:szCs w:val="19"/>
          <w:lang w:eastAsia="de-CH" w:bidi="de-CH"/>
        </w:rPr>
        <w:t>Frage 2: Befürworten Sie folgende Massnahmen (Ziff. 1.2.3 der Erläuterungen)?</w:t>
      </w:r>
    </w:p>
    <w:p w14:paraId="48D1189C" w14:textId="77777777" w:rsidR="00E954E1" w:rsidRPr="0048222F" w:rsidRDefault="00E954E1" w:rsidP="00B911EC">
      <w:pPr>
        <w:numPr>
          <w:ilvl w:val="0"/>
          <w:numId w:val="4"/>
        </w:numPr>
        <w:pBdr>
          <w:top w:val="single" w:sz="4" w:space="1" w:color="auto"/>
          <w:left w:val="single" w:sz="4" w:space="4" w:color="auto"/>
          <w:bottom w:val="single" w:sz="4" w:space="1" w:color="auto"/>
          <w:right w:val="single" w:sz="4" w:space="4" w:color="auto"/>
        </w:pBdr>
        <w:spacing w:before="85" w:after="85"/>
        <w:rPr>
          <w:rFonts w:ascii="Arial" w:hAnsi="Arial" w:cs="Arial"/>
          <w:i/>
          <w:szCs w:val="19"/>
          <w:lang w:eastAsia="de-CH" w:bidi="de-CH"/>
        </w:rPr>
      </w:pPr>
      <w:r w:rsidRPr="0048222F">
        <w:rPr>
          <w:rFonts w:ascii="Arial" w:hAnsi="Arial" w:cs="Arial"/>
          <w:i/>
          <w:szCs w:val="19"/>
          <w:lang w:eastAsia="de-CH" w:bidi="de-CH"/>
        </w:rPr>
        <w:t>Abschaffung der kantonalen Steuerstatus;</w:t>
      </w:r>
    </w:p>
    <w:p w14:paraId="18A9E973" w14:textId="77777777" w:rsidR="00E954E1" w:rsidRPr="0048222F" w:rsidRDefault="00E954E1" w:rsidP="00B911EC">
      <w:pPr>
        <w:numPr>
          <w:ilvl w:val="0"/>
          <w:numId w:val="4"/>
        </w:numPr>
        <w:pBdr>
          <w:top w:val="single" w:sz="4" w:space="1" w:color="auto"/>
          <w:left w:val="single" w:sz="4" w:space="4" w:color="auto"/>
          <w:bottom w:val="single" w:sz="4" w:space="1" w:color="auto"/>
          <w:right w:val="single" w:sz="4" w:space="4" w:color="auto"/>
        </w:pBdr>
        <w:spacing w:before="85" w:after="85"/>
        <w:rPr>
          <w:rFonts w:ascii="Arial" w:hAnsi="Arial" w:cs="Arial"/>
          <w:i/>
          <w:szCs w:val="19"/>
          <w:lang w:eastAsia="de-CH" w:bidi="de-CH"/>
        </w:rPr>
      </w:pPr>
      <w:r w:rsidRPr="0048222F">
        <w:rPr>
          <w:rFonts w:ascii="Arial" w:hAnsi="Arial" w:cs="Arial"/>
          <w:i/>
          <w:szCs w:val="19"/>
          <w:lang w:eastAsia="de-CH" w:bidi="de-CH"/>
        </w:rPr>
        <w:t>Einführung einer Lizenzbox auf der Ebene der kantonalen Steuern;</w:t>
      </w:r>
    </w:p>
    <w:p w14:paraId="496D8CE9" w14:textId="77777777" w:rsidR="00E954E1" w:rsidRPr="0048222F" w:rsidRDefault="00E954E1" w:rsidP="00B911EC">
      <w:pPr>
        <w:numPr>
          <w:ilvl w:val="0"/>
          <w:numId w:val="4"/>
        </w:numPr>
        <w:pBdr>
          <w:top w:val="single" w:sz="4" w:space="1" w:color="auto"/>
          <w:left w:val="single" w:sz="4" w:space="4" w:color="auto"/>
          <w:bottom w:val="single" w:sz="4" w:space="1" w:color="auto"/>
          <w:right w:val="single" w:sz="4" w:space="4" w:color="auto"/>
        </w:pBdr>
        <w:spacing w:before="85" w:after="85"/>
        <w:rPr>
          <w:rFonts w:ascii="Arial" w:hAnsi="Arial" w:cs="Arial"/>
          <w:i/>
          <w:szCs w:val="19"/>
          <w:lang w:eastAsia="de-CH" w:bidi="de-CH"/>
        </w:rPr>
      </w:pPr>
      <w:r w:rsidRPr="0048222F">
        <w:rPr>
          <w:rFonts w:ascii="Arial" w:hAnsi="Arial" w:cs="Arial"/>
          <w:i/>
          <w:szCs w:val="19"/>
          <w:lang w:eastAsia="de-CH" w:bidi="de-CH"/>
        </w:rPr>
        <w:t>Einführung einer zinsbereinigten Gewinnsteuer;</w:t>
      </w:r>
    </w:p>
    <w:p w14:paraId="0AC39FF6" w14:textId="77777777" w:rsidR="00E954E1" w:rsidRPr="0048222F" w:rsidRDefault="00E954E1" w:rsidP="00B911EC">
      <w:pPr>
        <w:numPr>
          <w:ilvl w:val="0"/>
          <w:numId w:val="4"/>
        </w:numPr>
        <w:pBdr>
          <w:top w:val="single" w:sz="4" w:space="1" w:color="auto"/>
          <w:left w:val="single" w:sz="4" w:space="4" w:color="auto"/>
          <w:bottom w:val="single" w:sz="4" w:space="1" w:color="auto"/>
          <w:right w:val="single" w:sz="4" w:space="4" w:color="auto"/>
        </w:pBdr>
        <w:spacing w:before="85" w:after="85"/>
        <w:rPr>
          <w:rFonts w:ascii="Arial" w:hAnsi="Arial" w:cs="Arial"/>
          <w:i/>
          <w:szCs w:val="19"/>
          <w:lang w:eastAsia="de-CH" w:bidi="de-CH"/>
        </w:rPr>
      </w:pPr>
      <w:r w:rsidRPr="0048222F">
        <w:rPr>
          <w:rFonts w:ascii="Arial" w:hAnsi="Arial" w:cs="Arial"/>
          <w:i/>
          <w:szCs w:val="19"/>
          <w:lang w:eastAsia="de-CH" w:bidi="de-CH"/>
        </w:rPr>
        <w:t>Anpassungen bei der Kapitalsteuer;</w:t>
      </w:r>
    </w:p>
    <w:p w14:paraId="0DDC67A1" w14:textId="77777777" w:rsidR="00E954E1" w:rsidRPr="0048222F" w:rsidRDefault="00E954E1" w:rsidP="00B911EC">
      <w:pPr>
        <w:numPr>
          <w:ilvl w:val="0"/>
          <w:numId w:val="4"/>
        </w:numPr>
        <w:pBdr>
          <w:top w:val="single" w:sz="4" w:space="1" w:color="auto"/>
          <w:left w:val="single" w:sz="4" w:space="4" w:color="auto"/>
          <w:bottom w:val="single" w:sz="4" w:space="1" w:color="auto"/>
          <w:right w:val="single" w:sz="4" w:space="4" w:color="auto"/>
        </w:pBdr>
        <w:spacing w:before="85" w:after="85"/>
        <w:rPr>
          <w:rFonts w:ascii="Arial" w:hAnsi="Arial" w:cs="Arial"/>
          <w:i/>
          <w:szCs w:val="19"/>
          <w:lang w:eastAsia="de-CH" w:bidi="de-CH"/>
        </w:rPr>
      </w:pPr>
      <w:r w:rsidRPr="0048222F">
        <w:rPr>
          <w:rFonts w:ascii="Arial" w:hAnsi="Arial" w:cs="Arial"/>
          <w:i/>
          <w:szCs w:val="19"/>
          <w:lang w:eastAsia="de-CH" w:bidi="de-CH"/>
        </w:rPr>
        <w:t>Regelung zur Aufdeckung stiller Reserven;</w:t>
      </w:r>
    </w:p>
    <w:p w14:paraId="5B8034FF" w14:textId="77777777" w:rsidR="00E954E1" w:rsidRPr="0048222F" w:rsidRDefault="00E954E1" w:rsidP="00B911EC">
      <w:pPr>
        <w:numPr>
          <w:ilvl w:val="0"/>
          <w:numId w:val="4"/>
        </w:numPr>
        <w:pBdr>
          <w:top w:val="single" w:sz="4" w:space="1" w:color="auto"/>
          <w:left w:val="single" w:sz="4" w:space="4" w:color="auto"/>
          <w:bottom w:val="single" w:sz="4" w:space="1" w:color="auto"/>
          <w:right w:val="single" w:sz="4" w:space="4" w:color="auto"/>
        </w:pBdr>
        <w:spacing w:before="85" w:after="85"/>
        <w:rPr>
          <w:rFonts w:ascii="Arial" w:hAnsi="Arial" w:cs="Arial"/>
          <w:i/>
          <w:szCs w:val="19"/>
          <w:lang w:eastAsia="de-CH" w:bidi="de-CH"/>
        </w:rPr>
      </w:pPr>
      <w:r w:rsidRPr="0048222F">
        <w:rPr>
          <w:rFonts w:ascii="Arial" w:hAnsi="Arial" w:cs="Arial"/>
          <w:i/>
          <w:szCs w:val="19"/>
          <w:lang w:eastAsia="de-CH" w:bidi="de-CH"/>
        </w:rPr>
        <w:t>Abschaffung der Emissionsabgabe auf Eigenkapital;</w:t>
      </w:r>
    </w:p>
    <w:p w14:paraId="607E0C9A" w14:textId="77777777" w:rsidR="00E954E1" w:rsidRPr="0048222F" w:rsidRDefault="00E954E1" w:rsidP="00B911EC">
      <w:pPr>
        <w:numPr>
          <w:ilvl w:val="0"/>
          <w:numId w:val="4"/>
        </w:numPr>
        <w:pBdr>
          <w:top w:val="single" w:sz="4" w:space="1" w:color="auto"/>
          <w:left w:val="single" w:sz="4" w:space="4" w:color="auto"/>
          <w:bottom w:val="single" w:sz="4" w:space="1" w:color="auto"/>
          <w:right w:val="single" w:sz="4" w:space="4" w:color="auto"/>
        </w:pBdr>
        <w:spacing w:before="85" w:after="85"/>
        <w:rPr>
          <w:rFonts w:ascii="Arial" w:hAnsi="Arial" w:cs="Arial"/>
          <w:i/>
          <w:szCs w:val="19"/>
          <w:lang w:eastAsia="de-CH" w:bidi="de-CH"/>
        </w:rPr>
      </w:pPr>
      <w:r w:rsidRPr="0048222F">
        <w:rPr>
          <w:rFonts w:ascii="Arial" w:hAnsi="Arial" w:cs="Arial"/>
          <w:i/>
          <w:szCs w:val="19"/>
          <w:lang w:eastAsia="de-CH" w:bidi="de-CH"/>
        </w:rPr>
        <w:t>Anpassungen bei der Verlustverrechnung;</w:t>
      </w:r>
    </w:p>
    <w:p w14:paraId="5EB65459" w14:textId="77777777" w:rsidR="00E954E1" w:rsidRPr="0048222F" w:rsidRDefault="00E954E1" w:rsidP="00B911EC">
      <w:pPr>
        <w:numPr>
          <w:ilvl w:val="0"/>
          <w:numId w:val="4"/>
        </w:numPr>
        <w:pBdr>
          <w:top w:val="single" w:sz="4" w:space="1" w:color="auto"/>
          <w:left w:val="single" w:sz="4" w:space="4" w:color="auto"/>
          <w:bottom w:val="single" w:sz="4" w:space="1" w:color="auto"/>
          <w:right w:val="single" w:sz="4" w:space="4" w:color="auto"/>
        </w:pBdr>
        <w:spacing w:before="85" w:after="85"/>
        <w:rPr>
          <w:rFonts w:ascii="Arial" w:hAnsi="Arial" w:cs="Arial"/>
          <w:i/>
          <w:szCs w:val="19"/>
          <w:lang w:eastAsia="de-CH" w:bidi="de-CH"/>
        </w:rPr>
      </w:pPr>
      <w:r w:rsidRPr="0048222F">
        <w:rPr>
          <w:rFonts w:ascii="Arial" w:hAnsi="Arial" w:cs="Arial"/>
          <w:i/>
          <w:szCs w:val="19"/>
          <w:lang w:eastAsia="de-CH" w:bidi="de-CH"/>
        </w:rPr>
        <w:t>Anpassungen beim Beteiligungsabzug;</w:t>
      </w:r>
    </w:p>
    <w:p w14:paraId="13CEC376" w14:textId="77777777" w:rsidR="00E954E1" w:rsidRPr="0048222F" w:rsidRDefault="00E954E1" w:rsidP="00B911EC">
      <w:pPr>
        <w:numPr>
          <w:ilvl w:val="0"/>
          <w:numId w:val="4"/>
        </w:numPr>
        <w:pBdr>
          <w:top w:val="single" w:sz="4" w:space="1" w:color="auto"/>
          <w:left w:val="single" w:sz="4" w:space="4" w:color="auto"/>
          <w:bottom w:val="single" w:sz="4" w:space="1" w:color="auto"/>
          <w:right w:val="single" w:sz="4" w:space="4" w:color="auto"/>
        </w:pBdr>
        <w:spacing w:before="85" w:after="85"/>
        <w:rPr>
          <w:rFonts w:ascii="Arial" w:hAnsi="Arial" w:cs="Arial"/>
          <w:i/>
          <w:szCs w:val="19"/>
          <w:lang w:eastAsia="de-CH" w:bidi="de-CH"/>
        </w:rPr>
      </w:pPr>
      <w:r w:rsidRPr="0048222F">
        <w:rPr>
          <w:rFonts w:ascii="Arial" w:hAnsi="Arial" w:cs="Arial"/>
          <w:i/>
          <w:szCs w:val="19"/>
          <w:lang w:eastAsia="de-CH" w:bidi="de-CH"/>
        </w:rPr>
        <w:t>Einführung einer Kapitalgewinnsteuer auf Wertschriften;</w:t>
      </w:r>
    </w:p>
    <w:p w14:paraId="7E2D3345" w14:textId="77777777" w:rsidR="00E954E1" w:rsidRPr="0048222F" w:rsidRDefault="00E954E1" w:rsidP="00B911EC">
      <w:pPr>
        <w:numPr>
          <w:ilvl w:val="0"/>
          <w:numId w:val="4"/>
        </w:numPr>
        <w:pBdr>
          <w:top w:val="single" w:sz="4" w:space="1" w:color="auto"/>
          <w:left w:val="single" w:sz="4" w:space="4" w:color="auto"/>
          <w:bottom w:val="single" w:sz="4" w:space="1" w:color="auto"/>
          <w:right w:val="single" w:sz="4" w:space="4" w:color="auto"/>
        </w:pBdr>
        <w:spacing w:before="85" w:after="85"/>
        <w:rPr>
          <w:rFonts w:ascii="Arial" w:hAnsi="Arial" w:cs="Arial"/>
          <w:i/>
          <w:szCs w:val="19"/>
          <w:lang w:eastAsia="de-CH" w:bidi="de-CH"/>
        </w:rPr>
      </w:pPr>
      <w:r w:rsidRPr="0048222F">
        <w:rPr>
          <w:rFonts w:ascii="Arial" w:hAnsi="Arial" w:cs="Arial"/>
          <w:i/>
          <w:szCs w:val="19"/>
          <w:lang w:eastAsia="de-CH" w:bidi="de-CH"/>
        </w:rPr>
        <w:t>Anpassungen beim Teilbesteuerungsverfahren.</w:t>
      </w:r>
    </w:p>
    <w:p w14:paraId="2714E11E" w14:textId="77777777" w:rsidR="00E954E1" w:rsidRPr="0048222F" w:rsidRDefault="008C78E9" w:rsidP="00B911EC">
      <w:pPr>
        <w:pStyle w:val="Listenabsatz"/>
        <w:numPr>
          <w:ilvl w:val="0"/>
          <w:numId w:val="6"/>
        </w:numPr>
        <w:tabs>
          <w:tab w:val="left" w:pos="426"/>
        </w:tabs>
        <w:spacing w:before="360"/>
        <w:rPr>
          <w:rFonts w:ascii="Arial" w:eastAsia="Calibri" w:hAnsi="Arial" w:cs="Arial"/>
          <w:lang w:eastAsia="de-CH" w:bidi="de-CH"/>
        </w:rPr>
      </w:pPr>
      <w:r w:rsidRPr="0048222F">
        <w:rPr>
          <w:rFonts w:ascii="Arial" w:eastAsia="Calibri" w:hAnsi="Arial" w:cs="Arial"/>
          <w:b/>
          <w:lang w:eastAsia="de-CH" w:bidi="de-CH"/>
        </w:rPr>
        <w:t>Wir</w:t>
      </w:r>
      <w:r w:rsidR="00E954E1" w:rsidRPr="0048222F">
        <w:rPr>
          <w:rFonts w:ascii="Arial" w:eastAsia="Calibri" w:hAnsi="Arial" w:cs="Arial"/>
          <w:b/>
          <w:lang w:eastAsia="de-CH" w:bidi="de-CH"/>
        </w:rPr>
        <w:t xml:space="preserve"> unterstützen die Massnahme zur Abschaffung der kantonalen Steuerstatus</w:t>
      </w:r>
      <w:r w:rsidR="00E954E1" w:rsidRPr="0048222F">
        <w:rPr>
          <w:rFonts w:ascii="Arial" w:eastAsia="Calibri" w:hAnsi="Arial" w:cs="Arial"/>
          <w:lang w:eastAsia="de-CH" w:bidi="de-CH"/>
        </w:rPr>
        <w:t>.</w:t>
      </w:r>
    </w:p>
    <w:p w14:paraId="670D09E6" w14:textId="77777777" w:rsidR="00E954E1" w:rsidRPr="0048222F" w:rsidRDefault="00E954E1" w:rsidP="00E954E1">
      <w:pPr>
        <w:tabs>
          <w:tab w:val="left" w:pos="426"/>
        </w:tabs>
        <w:spacing w:before="120" w:after="0"/>
        <w:ind w:left="426"/>
        <w:rPr>
          <w:rFonts w:ascii="Arial" w:hAnsi="Arial" w:cs="Arial"/>
          <w:lang w:eastAsia="de-CH" w:bidi="de-CH"/>
        </w:rPr>
      </w:pPr>
      <w:r w:rsidRPr="0048222F">
        <w:rPr>
          <w:rFonts w:ascii="Arial" w:hAnsi="Arial" w:cs="Arial"/>
          <w:lang w:eastAsia="de-CH" w:bidi="de-CH"/>
        </w:rPr>
        <w:t>Begründung</w:t>
      </w:r>
    </w:p>
    <w:p w14:paraId="7A4199C3" w14:textId="77777777" w:rsidR="00E954E1" w:rsidRPr="0048222F" w:rsidRDefault="00E954E1" w:rsidP="00B911EC">
      <w:pPr>
        <w:pStyle w:val="Listenabsatz"/>
        <w:numPr>
          <w:ilvl w:val="0"/>
          <w:numId w:val="6"/>
        </w:numPr>
        <w:tabs>
          <w:tab w:val="left" w:pos="426"/>
        </w:tabs>
        <w:spacing w:before="120"/>
        <w:rPr>
          <w:rFonts w:ascii="Arial" w:eastAsia="Calibri" w:hAnsi="Arial" w:cs="Arial"/>
          <w:lang w:eastAsia="de-CH" w:bidi="de-CH"/>
        </w:rPr>
      </w:pPr>
      <w:r w:rsidRPr="0048222F">
        <w:rPr>
          <w:rFonts w:ascii="Arial" w:eastAsia="Calibri" w:hAnsi="Arial" w:cs="Arial"/>
          <w:lang w:eastAsia="de-CH" w:bidi="de-CH"/>
        </w:rPr>
        <w:t>Die kantonalen Steuerstatus werden international nicht mehr akzeptiert. Ihre Beibeha</w:t>
      </w:r>
      <w:r w:rsidRPr="0048222F">
        <w:rPr>
          <w:rFonts w:ascii="Arial" w:eastAsia="Calibri" w:hAnsi="Arial" w:cs="Arial"/>
          <w:lang w:eastAsia="de-CH" w:bidi="de-CH"/>
        </w:rPr>
        <w:t>l</w:t>
      </w:r>
      <w:r w:rsidRPr="0048222F">
        <w:rPr>
          <w:rFonts w:ascii="Arial" w:eastAsia="Calibri" w:hAnsi="Arial" w:cs="Arial"/>
          <w:lang w:eastAsia="de-CH" w:bidi="de-CH"/>
        </w:rPr>
        <w:t xml:space="preserve">tung führt zu </w:t>
      </w:r>
      <w:r w:rsidR="002E1CFA" w:rsidRPr="0048222F">
        <w:rPr>
          <w:rFonts w:ascii="Arial" w:eastAsia="Calibri" w:hAnsi="Arial" w:cs="Arial"/>
          <w:lang w:eastAsia="de-CH" w:bidi="de-CH"/>
        </w:rPr>
        <w:t xml:space="preserve">Massnahmen ausländischer </w:t>
      </w:r>
      <w:proofErr w:type="spellStart"/>
      <w:r w:rsidR="002E1CFA" w:rsidRPr="0048222F">
        <w:rPr>
          <w:rFonts w:ascii="Arial" w:eastAsia="Calibri" w:hAnsi="Arial" w:cs="Arial"/>
          <w:lang w:eastAsia="de-CH" w:bidi="de-CH"/>
        </w:rPr>
        <w:t>Fisci</w:t>
      </w:r>
      <w:proofErr w:type="spellEnd"/>
      <w:r w:rsidR="002E1CFA" w:rsidRPr="0048222F">
        <w:rPr>
          <w:rFonts w:ascii="Arial" w:eastAsia="Calibri" w:hAnsi="Arial" w:cs="Arial"/>
          <w:lang w:eastAsia="de-CH" w:bidi="de-CH"/>
        </w:rPr>
        <w:t xml:space="preserve"> gegen schweizerische Unternehmen, </w:t>
      </w:r>
      <w:r w:rsidRPr="0048222F">
        <w:rPr>
          <w:rFonts w:ascii="Arial" w:eastAsia="Calibri" w:hAnsi="Arial" w:cs="Arial"/>
          <w:lang w:eastAsia="de-CH" w:bidi="de-CH"/>
        </w:rPr>
        <w:t>Rechtsunsicherheit, verringert die Planungssicherheit für die betroffenen Unternehmen in der Schweiz und gefährdet letztlich die Attraktivität der Schweiz für Unternehmen.</w:t>
      </w:r>
    </w:p>
    <w:p w14:paraId="41B4CC8B" w14:textId="77777777" w:rsidR="00E954E1" w:rsidRPr="0048222F" w:rsidRDefault="008C78E9" w:rsidP="00B911EC">
      <w:pPr>
        <w:pStyle w:val="Listenabsatz"/>
        <w:numPr>
          <w:ilvl w:val="0"/>
          <w:numId w:val="6"/>
        </w:numPr>
        <w:tabs>
          <w:tab w:val="left" w:pos="426"/>
        </w:tabs>
        <w:spacing w:before="240"/>
        <w:rPr>
          <w:rFonts w:ascii="Arial" w:eastAsia="Calibri" w:hAnsi="Arial" w:cs="Arial"/>
          <w:b/>
          <w:lang w:eastAsia="de-CH" w:bidi="de-CH"/>
        </w:rPr>
      </w:pPr>
      <w:r w:rsidRPr="0048222F">
        <w:rPr>
          <w:rFonts w:ascii="Arial" w:eastAsia="Calibri" w:hAnsi="Arial" w:cs="Arial"/>
          <w:b/>
          <w:lang w:eastAsia="de-CH" w:bidi="de-CH"/>
        </w:rPr>
        <w:t>Wir</w:t>
      </w:r>
      <w:r w:rsidR="00E954E1" w:rsidRPr="0048222F">
        <w:rPr>
          <w:rFonts w:ascii="Arial" w:eastAsia="Calibri" w:hAnsi="Arial" w:cs="Arial"/>
          <w:b/>
          <w:lang w:eastAsia="de-CH" w:bidi="de-CH"/>
        </w:rPr>
        <w:t xml:space="preserve"> unterstützen die Massnahme zur Einführung einer Lizenzbox auf der Ebene der kantonalen Steuern.</w:t>
      </w:r>
      <w:r w:rsidR="00976034" w:rsidRPr="0048222F">
        <w:rPr>
          <w:rFonts w:ascii="Arial" w:eastAsia="Calibri" w:hAnsi="Arial" w:cs="Arial"/>
          <w:b/>
          <w:lang w:eastAsia="de-CH" w:bidi="de-CH"/>
        </w:rPr>
        <w:t xml:space="preserve"> </w:t>
      </w:r>
      <w:r w:rsidR="00EF67EF" w:rsidRPr="0048222F">
        <w:rPr>
          <w:rFonts w:ascii="Arial" w:eastAsia="Calibri" w:hAnsi="Arial" w:cs="Arial"/>
          <w:b/>
          <w:lang w:eastAsia="de-CH" w:bidi="de-CH"/>
        </w:rPr>
        <w:t xml:space="preserve"> </w:t>
      </w:r>
    </w:p>
    <w:p w14:paraId="5017D054" w14:textId="77777777" w:rsidR="00E954E1" w:rsidRPr="0048222F" w:rsidRDefault="00E954E1" w:rsidP="00E954E1">
      <w:pPr>
        <w:tabs>
          <w:tab w:val="left" w:pos="426"/>
        </w:tabs>
        <w:spacing w:before="120" w:after="0"/>
        <w:ind w:left="426"/>
        <w:rPr>
          <w:rFonts w:ascii="Arial" w:hAnsi="Arial" w:cs="Arial"/>
          <w:lang w:eastAsia="de-CH" w:bidi="de-CH"/>
        </w:rPr>
      </w:pPr>
      <w:r w:rsidRPr="0048222F">
        <w:rPr>
          <w:rFonts w:ascii="Arial" w:hAnsi="Arial" w:cs="Arial"/>
          <w:lang w:eastAsia="de-CH" w:bidi="de-CH"/>
        </w:rPr>
        <w:t>Begründung</w:t>
      </w:r>
    </w:p>
    <w:p w14:paraId="630EFFA6" w14:textId="427FBF85" w:rsidR="00976034" w:rsidRPr="0048222F" w:rsidRDefault="00E954E1" w:rsidP="00462F0E">
      <w:pPr>
        <w:pStyle w:val="Listenabsatz"/>
        <w:numPr>
          <w:ilvl w:val="0"/>
          <w:numId w:val="6"/>
        </w:numPr>
        <w:tabs>
          <w:tab w:val="left" w:pos="426"/>
        </w:tabs>
        <w:spacing w:before="120"/>
        <w:rPr>
          <w:rFonts w:ascii="Arial" w:eastAsia="Calibri" w:hAnsi="Arial" w:cs="Arial"/>
          <w:lang w:eastAsia="de-CH" w:bidi="de-CH"/>
        </w:rPr>
      </w:pPr>
      <w:r w:rsidRPr="0048222F">
        <w:rPr>
          <w:rFonts w:ascii="Arial" w:eastAsia="Calibri" w:hAnsi="Arial" w:cs="Arial"/>
          <w:lang w:eastAsia="de-CH" w:bidi="de-CH"/>
        </w:rPr>
        <w:t>Die Praxis der Vorzugsbesteuerung von Lizenzerträgen (Lizenzbox) existiert in vielen europäischen Ländern (z.B. Belgien, Liechtenstein, Luxemburg, Niederlande, Spanien und Vereinigtes Königreich). Die von der OECD fest</w:t>
      </w:r>
      <w:r w:rsidR="00286CFE" w:rsidRPr="0048222F">
        <w:rPr>
          <w:rFonts w:ascii="Arial" w:eastAsia="Calibri" w:hAnsi="Arial" w:cs="Arial"/>
          <w:lang w:eastAsia="de-CH" w:bidi="de-CH"/>
        </w:rPr>
        <w:t>zu</w:t>
      </w:r>
      <w:r w:rsidRPr="0048222F">
        <w:rPr>
          <w:rFonts w:ascii="Arial" w:eastAsia="Calibri" w:hAnsi="Arial" w:cs="Arial"/>
          <w:lang w:eastAsia="de-CH" w:bidi="de-CH"/>
        </w:rPr>
        <w:t>legen</w:t>
      </w:r>
      <w:r w:rsidR="00286CFE" w:rsidRPr="0048222F">
        <w:rPr>
          <w:rFonts w:ascii="Arial" w:eastAsia="Calibri" w:hAnsi="Arial" w:cs="Arial"/>
          <w:lang w:eastAsia="de-CH" w:bidi="de-CH"/>
        </w:rPr>
        <w:t>den</w:t>
      </w:r>
      <w:r w:rsidRPr="0048222F">
        <w:rPr>
          <w:rFonts w:ascii="Arial" w:eastAsia="Calibri" w:hAnsi="Arial" w:cs="Arial"/>
          <w:lang w:eastAsia="de-CH" w:bidi="de-CH"/>
        </w:rPr>
        <w:t xml:space="preserve"> Kriterien führen </w:t>
      </w:r>
      <w:r w:rsidR="00286CFE" w:rsidRPr="0048222F">
        <w:rPr>
          <w:rFonts w:ascii="Arial" w:eastAsia="Calibri" w:hAnsi="Arial" w:cs="Arial"/>
          <w:lang w:eastAsia="de-CH" w:bidi="de-CH"/>
        </w:rPr>
        <w:t>vorau</w:t>
      </w:r>
      <w:r w:rsidR="00286CFE" w:rsidRPr="0048222F">
        <w:rPr>
          <w:rFonts w:ascii="Arial" w:eastAsia="Calibri" w:hAnsi="Arial" w:cs="Arial"/>
          <w:lang w:eastAsia="de-CH" w:bidi="de-CH"/>
        </w:rPr>
        <w:t>s</w:t>
      </w:r>
      <w:r w:rsidR="00286CFE" w:rsidRPr="0048222F">
        <w:rPr>
          <w:rFonts w:ascii="Arial" w:eastAsia="Calibri" w:hAnsi="Arial" w:cs="Arial"/>
          <w:lang w:eastAsia="de-CH" w:bidi="de-CH"/>
        </w:rPr>
        <w:t xml:space="preserve">sichtlich </w:t>
      </w:r>
      <w:r w:rsidRPr="0048222F">
        <w:rPr>
          <w:rFonts w:ascii="Arial" w:eastAsia="Calibri" w:hAnsi="Arial" w:cs="Arial"/>
          <w:lang w:eastAsia="de-CH" w:bidi="de-CH"/>
        </w:rPr>
        <w:t>zu einer Begrenzung der für Lizenzboxen in Frage kommenden Immaterialgüte</w:t>
      </w:r>
      <w:r w:rsidRPr="0048222F">
        <w:rPr>
          <w:rFonts w:ascii="Arial" w:eastAsia="Calibri" w:hAnsi="Arial" w:cs="Arial"/>
          <w:lang w:eastAsia="de-CH" w:bidi="de-CH"/>
        </w:rPr>
        <w:t>r</w:t>
      </w:r>
      <w:r w:rsidRPr="0048222F">
        <w:rPr>
          <w:rFonts w:ascii="Arial" w:eastAsia="Calibri" w:hAnsi="Arial" w:cs="Arial"/>
          <w:lang w:eastAsia="de-CH" w:bidi="de-CH"/>
        </w:rPr>
        <w:t>rechte</w:t>
      </w:r>
      <w:r w:rsidR="00286CFE" w:rsidRPr="0048222F">
        <w:rPr>
          <w:rFonts w:ascii="Arial" w:eastAsia="Calibri" w:hAnsi="Arial" w:cs="Arial"/>
          <w:lang w:eastAsia="de-CH" w:bidi="de-CH"/>
        </w:rPr>
        <w:t xml:space="preserve"> und der Anwendbarkeit der Lizen</w:t>
      </w:r>
      <w:r w:rsidR="00297420" w:rsidRPr="0048222F">
        <w:rPr>
          <w:rFonts w:ascii="Arial" w:eastAsia="Calibri" w:hAnsi="Arial" w:cs="Arial"/>
          <w:lang w:eastAsia="de-CH" w:bidi="de-CH"/>
        </w:rPr>
        <w:t>z</w:t>
      </w:r>
      <w:r w:rsidR="00286CFE" w:rsidRPr="0048222F">
        <w:rPr>
          <w:rFonts w:ascii="Arial" w:eastAsia="Calibri" w:hAnsi="Arial" w:cs="Arial"/>
          <w:lang w:eastAsia="de-CH" w:bidi="de-CH"/>
        </w:rPr>
        <w:t xml:space="preserve">box </w:t>
      </w:r>
      <w:r w:rsidR="003450BB" w:rsidRPr="0048222F">
        <w:rPr>
          <w:rFonts w:ascii="Arial" w:eastAsia="Calibri" w:hAnsi="Arial" w:cs="Arial"/>
          <w:lang w:eastAsia="de-CH" w:bidi="de-CH"/>
        </w:rPr>
        <w:t xml:space="preserve">auch </w:t>
      </w:r>
      <w:r w:rsidR="00286CFE" w:rsidRPr="0048222F">
        <w:rPr>
          <w:rFonts w:ascii="Arial" w:eastAsia="Calibri" w:hAnsi="Arial" w:cs="Arial"/>
          <w:lang w:eastAsia="de-CH" w:bidi="de-CH"/>
        </w:rPr>
        <w:t>über erhöhte Substanzanforderungen</w:t>
      </w:r>
      <w:r w:rsidR="008762DF" w:rsidRPr="0048222F">
        <w:rPr>
          <w:rFonts w:ascii="Arial" w:eastAsia="Calibri" w:hAnsi="Arial" w:cs="Arial"/>
          <w:lang w:eastAsia="de-CH" w:bidi="de-CH"/>
        </w:rPr>
        <w:t>.</w:t>
      </w:r>
      <w:r w:rsidR="00297420" w:rsidRPr="0048222F">
        <w:rPr>
          <w:rFonts w:ascii="Arial" w:eastAsia="Calibri" w:hAnsi="Arial" w:cs="Arial"/>
          <w:lang w:eastAsia="de-CH" w:bidi="de-CH"/>
        </w:rPr>
        <w:t xml:space="preserve"> </w:t>
      </w:r>
      <w:r w:rsidR="00496D00" w:rsidRPr="0048222F">
        <w:rPr>
          <w:rFonts w:ascii="Arial" w:eastAsia="Calibri" w:hAnsi="Arial" w:cs="Arial"/>
          <w:lang w:eastAsia="de-CH" w:bidi="de-CH"/>
        </w:rPr>
        <w:t>Namentlich die bilaterale Verständigung zwischen Grossbrita</w:t>
      </w:r>
      <w:r w:rsidR="00CE6A22" w:rsidRPr="0048222F">
        <w:rPr>
          <w:rFonts w:ascii="Arial" w:eastAsia="Calibri" w:hAnsi="Arial" w:cs="Arial"/>
          <w:lang w:eastAsia="de-CH" w:bidi="de-CH"/>
        </w:rPr>
        <w:t>n</w:t>
      </w:r>
      <w:r w:rsidR="00496D00" w:rsidRPr="0048222F">
        <w:rPr>
          <w:rFonts w:ascii="Arial" w:eastAsia="Calibri" w:hAnsi="Arial" w:cs="Arial"/>
          <w:lang w:eastAsia="de-CH" w:bidi="de-CH"/>
        </w:rPr>
        <w:t>nien und Deutschland zur Frage der Lizenzbox deuten darauf hin, dass sich dieses steuerpolitische Instrument ha</w:t>
      </w:r>
      <w:r w:rsidR="00496D00" w:rsidRPr="0048222F">
        <w:rPr>
          <w:rFonts w:ascii="Arial" w:eastAsia="Calibri" w:hAnsi="Arial" w:cs="Arial"/>
          <w:lang w:eastAsia="de-CH" w:bidi="de-CH"/>
        </w:rPr>
        <w:t>l</w:t>
      </w:r>
      <w:r w:rsidR="00496D00" w:rsidRPr="0048222F">
        <w:rPr>
          <w:rFonts w:ascii="Arial" w:eastAsia="Calibri" w:hAnsi="Arial" w:cs="Arial"/>
          <w:lang w:eastAsia="de-CH" w:bidi="de-CH"/>
        </w:rPr>
        <w:t xml:space="preserve">ten wird. </w:t>
      </w:r>
      <w:r w:rsidRPr="0048222F">
        <w:rPr>
          <w:rFonts w:ascii="Arial" w:eastAsia="Calibri" w:hAnsi="Arial" w:cs="Arial"/>
          <w:lang w:eastAsia="de-CH" w:bidi="de-CH"/>
        </w:rPr>
        <w:t xml:space="preserve">Es ist </w:t>
      </w:r>
      <w:r w:rsidR="00752C34" w:rsidRPr="0048222F">
        <w:rPr>
          <w:rFonts w:ascii="Arial" w:eastAsia="Calibri" w:hAnsi="Arial" w:cs="Arial"/>
          <w:lang w:eastAsia="de-CH" w:bidi="de-CH"/>
        </w:rPr>
        <w:t xml:space="preserve">noch </w:t>
      </w:r>
      <w:r w:rsidRPr="0048222F">
        <w:rPr>
          <w:rFonts w:ascii="Arial" w:eastAsia="Calibri" w:hAnsi="Arial" w:cs="Arial"/>
          <w:lang w:eastAsia="de-CH" w:bidi="de-CH"/>
        </w:rPr>
        <w:t>nicht sicher, dass die vom Bundesrat gewählte Definition der L</w:t>
      </w:r>
      <w:r w:rsidRPr="0048222F">
        <w:rPr>
          <w:rFonts w:ascii="Arial" w:eastAsia="Calibri" w:hAnsi="Arial" w:cs="Arial"/>
          <w:lang w:eastAsia="de-CH" w:bidi="de-CH"/>
        </w:rPr>
        <w:t>i</w:t>
      </w:r>
      <w:r w:rsidRPr="0048222F">
        <w:rPr>
          <w:rFonts w:ascii="Arial" w:eastAsia="Calibri" w:hAnsi="Arial" w:cs="Arial"/>
          <w:lang w:eastAsia="de-CH" w:bidi="de-CH"/>
        </w:rPr>
        <w:t xml:space="preserve">zenzbox den von der OECD festgelegten internationalen </w:t>
      </w:r>
      <w:r w:rsidR="00752C34" w:rsidRPr="0048222F">
        <w:rPr>
          <w:rFonts w:ascii="Arial" w:eastAsia="Calibri" w:hAnsi="Arial" w:cs="Arial"/>
          <w:lang w:eastAsia="de-CH" w:bidi="de-CH"/>
        </w:rPr>
        <w:t>Standards</w:t>
      </w:r>
      <w:r w:rsidRPr="0048222F">
        <w:rPr>
          <w:rFonts w:ascii="Arial" w:eastAsia="Calibri" w:hAnsi="Arial" w:cs="Arial"/>
          <w:lang w:eastAsia="de-CH" w:bidi="de-CH"/>
        </w:rPr>
        <w:t xml:space="preserve"> entspricht</w:t>
      </w:r>
      <w:r w:rsidR="008762DF" w:rsidRPr="0048222F">
        <w:rPr>
          <w:rFonts w:ascii="Arial" w:eastAsia="Calibri" w:hAnsi="Arial" w:cs="Arial"/>
          <w:lang w:eastAsia="de-CH" w:bidi="de-CH"/>
        </w:rPr>
        <w:t>. Es</w:t>
      </w:r>
      <w:r w:rsidR="00297420" w:rsidRPr="0048222F">
        <w:rPr>
          <w:rFonts w:ascii="Arial" w:eastAsia="Calibri" w:hAnsi="Arial" w:cs="Arial"/>
          <w:lang w:eastAsia="de-CH" w:bidi="de-CH"/>
        </w:rPr>
        <w:t xml:space="preserve"> b</w:t>
      </w:r>
      <w:r w:rsidR="00297420" w:rsidRPr="0048222F">
        <w:rPr>
          <w:rFonts w:ascii="Arial" w:eastAsia="Calibri" w:hAnsi="Arial" w:cs="Arial"/>
          <w:lang w:eastAsia="de-CH" w:bidi="de-CH"/>
        </w:rPr>
        <w:t>e</w:t>
      </w:r>
      <w:r w:rsidR="00297420" w:rsidRPr="0048222F">
        <w:rPr>
          <w:rFonts w:ascii="Arial" w:eastAsia="Calibri" w:hAnsi="Arial" w:cs="Arial"/>
          <w:lang w:eastAsia="de-CH" w:bidi="de-CH"/>
        </w:rPr>
        <w:t xml:space="preserve">steht </w:t>
      </w:r>
      <w:r w:rsidR="008762DF" w:rsidRPr="0048222F">
        <w:rPr>
          <w:rFonts w:ascii="Arial" w:eastAsia="Calibri" w:hAnsi="Arial" w:cs="Arial"/>
          <w:lang w:eastAsia="de-CH" w:bidi="de-CH"/>
        </w:rPr>
        <w:t xml:space="preserve">indessen </w:t>
      </w:r>
      <w:r w:rsidR="00297420" w:rsidRPr="0048222F">
        <w:rPr>
          <w:rFonts w:ascii="Arial" w:eastAsia="Calibri" w:hAnsi="Arial" w:cs="Arial"/>
          <w:lang w:eastAsia="de-CH" w:bidi="de-CH"/>
        </w:rPr>
        <w:t>kein Grund, auf die Einführung einer Lizenzbox zu verzichten</w:t>
      </w:r>
      <w:r w:rsidR="003450BB" w:rsidRPr="0048222F">
        <w:rPr>
          <w:rFonts w:ascii="Arial" w:eastAsia="Calibri" w:hAnsi="Arial" w:cs="Arial"/>
          <w:lang w:eastAsia="de-CH" w:bidi="de-CH"/>
        </w:rPr>
        <w:t>, solange diese in OECD-Staaten angewendet werden</w:t>
      </w:r>
      <w:r w:rsidRPr="0048222F">
        <w:rPr>
          <w:rFonts w:ascii="Arial" w:eastAsia="Calibri" w:hAnsi="Arial" w:cs="Arial"/>
          <w:lang w:eastAsia="de-CH" w:bidi="de-CH"/>
        </w:rPr>
        <w:t>.</w:t>
      </w:r>
    </w:p>
    <w:p w14:paraId="51726F80" w14:textId="27A3BAEA" w:rsidR="00E954E1" w:rsidRPr="0048222F" w:rsidRDefault="008C78E9" w:rsidP="00B911EC">
      <w:pPr>
        <w:pStyle w:val="Listenabsatz"/>
        <w:numPr>
          <w:ilvl w:val="0"/>
          <w:numId w:val="6"/>
        </w:numPr>
        <w:tabs>
          <w:tab w:val="left" w:pos="426"/>
        </w:tabs>
        <w:spacing w:before="240"/>
        <w:rPr>
          <w:rFonts w:ascii="Arial" w:eastAsia="Calibri" w:hAnsi="Arial" w:cs="Arial"/>
          <w:lang w:eastAsia="de-CH" w:bidi="de-CH"/>
        </w:rPr>
      </w:pPr>
      <w:r w:rsidRPr="0048222F">
        <w:rPr>
          <w:rFonts w:ascii="Arial" w:eastAsia="Calibri" w:hAnsi="Arial" w:cs="Arial"/>
          <w:b/>
          <w:lang w:eastAsia="de-CH" w:bidi="de-CH"/>
        </w:rPr>
        <w:t>Wir</w:t>
      </w:r>
      <w:r w:rsidR="00E954E1" w:rsidRPr="0048222F">
        <w:rPr>
          <w:rFonts w:ascii="Arial" w:eastAsia="Calibri" w:hAnsi="Arial" w:cs="Arial"/>
          <w:b/>
          <w:lang w:eastAsia="de-CH" w:bidi="de-CH"/>
        </w:rPr>
        <w:t xml:space="preserve"> </w:t>
      </w:r>
      <w:r w:rsidR="00C85E2C" w:rsidRPr="0048222F">
        <w:rPr>
          <w:rFonts w:ascii="Arial" w:eastAsia="Calibri" w:hAnsi="Arial" w:cs="Arial"/>
          <w:b/>
          <w:lang w:eastAsia="de-CH" w:bidi="de-CH"/>
        </w:rPr>
        <w:t xml:space="preserve">lehnen </w:t>
      </w:r>
      <w:r w:rsidR="00E954E1" w:rsidRPr="0048222F">
        <w:rPr>
          <w:rFonts w:ascii="Arial" w:eastAsia="Calibri" w:hAnsi="Arial" w:cs="Arial"/>
          <w:b/>
          <w:lang w:eastAsia="de-CH" w:bidi="de-CH"/>
        </w:rPr>
        <w:t xml:space="preserve">die Einführung einer zinsbereinigten Gewinnsteuer </w:t>
      </w:r>
      <w:r w:rsidR="00C85E2C" w:rsidRPr="0048222F">
        <w:rPr>
          <w:rFonts w:ascii="Arial" w:eastAsia="Calibri" w:hAnsi="Arial" w:cs="Arial"/>
          <w:b/>
          <w:lang w:eastAsia="de-CH" w:bidi="de-CH"/>
        </w:rPr>
        <w:t xml:space="preserve">ab. </w:t>
      </w:r>
    </w:p>
    <w:p w14:paraId="2E2C666E" w14:textId="77777777" w:rsidR="00E954E1" w:rsidRPr="0048222F" w:rsidRDefault="00E954E1" w:rsidP="00E954E1">
      <w:pPr>
        <w:tabs>
          <w:tab w:val="left" w:pos="426"/>
        </w:tabs>
        <w:spacing w:before="120" w:after="0"/>
        <w:ind w:left="426"/>
        <w:rPr>
          <w:rFonts w:ascii="Arial" w:hAnsi="Arial" w:cs="Arial"/>
          <w:lang w:eastAsia="de-CH" w:bidi="de-CH"/>
        </w:rPr>
      </w:pPr>
      <w:r w:rsidRPr="0048222F">
        <w:rPr>
          <w:rFonts w:ascii="Arial" w:hAnsi="Arial" w:cs="Arial"/>
          <w:lang w:eastAsia="de-CH" w:bidi="de-CH"/>
        </w:rPr>
        <w:t>Begründung</w:t>
      </w:r>
    </w:p>
    <w:p w14:paraId="627A1511" w14:textId="6B982A48" w:rsidR="00501C96" w:rsidRPr="0048222F" w:rsidRDefault="00E954E1" w:rsidP="00496D00">
      <w:pPr>
        <w:pStyle w:val="Listenabsatz"/>
        <w:numPr>
          <w:ilvl w:val="0"/>
          <w:numId w:val="6"/>
        </w:numPr>
        <w:tabs>
          <w:tab w:val="left" w:pos="510"/>
        </w:tabs>
        <w:autoSpaceDE w:val="0"/>
        <w:autoSpaceDN w:val="0"/>
        <w:adjustRightInd w:val="0"/>
        <w:spacing w:before="120"/>
        <w:rPr>
          <w:rFonts w:ascii="Arial" w:eastAsia="Calibri" w:hAnsi="Arial" w:cs="Arial"/>
          <w:lang w:eastAsia="de-CH" w:bidi="de-CH"/>
        </w:rPr>
      </w:pPr>
      <w:r w:rsidRPr="0048222F">
        <w:rPr>
          <w:rFonts w:ascii="Arial" w:eastAsia="Calibri" w:hAnsi="Arial" w:cs="Arial"/>
          <w:lang w:eastAsia="de-CH" w:bidi="de-CH"/>
        </w:rPr>
        <w:t>Diese steuerpolitische Massnahme hat grosse Auswirkungen auf die Finanzen der öffen</w:t>
      </w:r>
      <w:r w:rsidRPr="0048222F">
        <w:rPr>
          <w:rFonts w:ascii="Arial" w:eastAsia="Calibri" w:hAnsi="Arial" w:cs="Arial"/>
          <w:lang w:eastAsia="de-CH" w:bidi="de-CH"/>
        </w:rPr>
        <w:t>t</w:t>
      </w:r>
      <w:r w:rsidRPr="0048222F">
        <w:rPr>
          <w:rFonts w:ascii="Arial" w:eastAsia="Calibri" w:hAnsi="Arial" w:cs="Arial"/>
          <w:lang w:eastAsia="de-CH" w:bidi="de-CH"/>
        </w:rPr>
        <w:t>lichen Hand (Steuerausfälle von 266 Mio. Franken für den Bund und von 344 Mio. Fra</w:t>
      </w:r>
      <w:r w:rsidRPr="0048222F">
        <w:rPr>
          <w:rFonts w:ascii="Arial" w:eastAsia="Calibri" w:hAnsi="Arial" w:cs="Arial"/>
          <w:lang w:eastAsia="de-CH" w:bidi="de-CH"/>
        </w:rPr>
        <w:t>n</w:t>
      </w:r>
      <w:r w:rsidRPr="0048222F">
        <w:rPr>
          <w:rFonts w:ascii="Arial" w:eastAsia="Calibri" w:hAnsi="Arial" w:cs="Arial"/>
          <w:lang w:eastAsia="de-CH" w:bidi="de-CH"/>
        </w:rPr>
        <w:t xml:space="preserve">ken für die Kantone und Gemeinden). </w:t>
      </w:r>
      <w:r w:rsidR="00B904DA" w:rsidRPr="0048222F">
        <w:rPr>
          <w:rFonts w:ascii="Arial" w:eastAsia="Calibri" w:hAnsi="Arial" w:cs="Arial"/>
          <w:lang w:eastAsia="de-CH" w:bidi="de-CH"/>
        </w:rPr>
        <w:t>Zwar ist es richtig, bei der Beurteilung der finanz</w:t>
      </w:r>
      <w:r w:rsidR="00B904DA" w:rsidRPr="0048222F">
        <w:rPr>
          <w:rFonts w:ascii="Arial" w:eastAsia="Calibri" w:hAnsi="Arial" w:cs="Arial"/>
          <w:lang w:eastAsia="de-CH" w:bidi="de-CH"/>
        </w:rPr>
        <w:t>i</w:t>
      </w:r>
      <w:r w:rsidR="00B904DA" w:rsidRPr="0048222F">
        <w:rPr>
          <w:rFonts w:ascii="Arial" w:eastAsia="Calibri" w:hAnsi="Arial" w:cs="Arial"/>
          <w:lang w:eastAsia="de-CH" w:bidi="de-CH"/>
        </w:rPr>
        <w:t xml:space="preserve">ellen Auswirkungen der USR III </w:t>
      </w:r>
      <w:r w:rsidR="00171341" w:rsidRPr="0048222F">
        <w:rPr>
          <w:rFonts w:ascii="Arial" w:eastAsia="Calibri" w:hAnsi="Arial" w:cs="Arial"/>
          <w:lang w:eastAsia="de-CH" w:bidi="de-CH"/>
        </w:rPr>
        <w:t>generell die Kosten des Nichtst</w:t>
      </w:r>
      <w:r w:rsidR="00B904DA" w:rsidRPr="0048222F">
        <w:rPr>
          <w:rFonts w:ascii="Arial" w:eastAsia="Calibri" w:hAnsi="Arial" w:cs="Arial"/>
          <w:lang w:eastAsia="de-CH" w:bidi="de-CH"/>
        </w:rPr>
        <w:t xml:space="preserve">uns (hier: Verlust von Einnahmen aus </w:t>
      </w:r>
      <w:r w:rsidR="00171341" w:rsidRPr="0048222F">
        <w:rPr>
          <w:rFonts w:ascii="Arial" w:eastAsia="Calibri" w:hAnsi="Arial" w:cs="Arial"/>
          <w:lang w:eastAsia="de-CH" w:bidi="de-CH"/>
        </w:rPr>
        <w:t xml:space="preserve">abwandernden </w:t>
      </w:r>
      <w:r w:rsidR="00B904DA" w:rsidRPr="0048222F">
        <w:rPr>
          <w:rFonts w:ascii="Arial" w:eastAsia="Calibri" w:hAnsi="Arial" w:cs="Arial"/>
          <w:lang w:eastAsia="de-CH" w:bidi="de-CH"/>
        </w:rPr>
        <w:t xml:space="preserve">Finanzierungsaktivitäten) gegenüber zu stellen. </w:t>
      </w:r>
      <w:r w:rsidR="001D19CD" w:rsidRPr="0048222F">
        <w:rPr>
          <w:rFonts w:ascii="Arial" w:eastAsia="Calibri" w:hAnsi="Arial" w:cs="Arial"/>
          <w:lang w:eastAsia="de-CH" w:bidi="de-CH"/>
        </w:rPr>
        <w:t>Es ist j</w:t>
      </w:r>
      <w:r w:rsidR="001D19CD" w:rsidRPr="0048222F">
        <w:rPr>
          <w:rFonts w:ascii="Arial" w:eastAsia="Calibri" w:hAnsi="Arial" w:cs="Arial"/>
          <w:lang w:eastAsia="de-CH" w:bidi="de-CH"/>
        </w:rPr>
        <w:t>e</w:t>
      </w:r>
      <w:r w:rsidR="001D19CD" w:rsidRPr="0048222F">
        <w:rPr>
          <w:rFonts w:ascii="Arial" w:eastAsia="Calibri" w:hAnsi="Arial" w:cs="Arial"/>
          <w:lang w:eastAsia="de-CH" w:bidi="de-CH"/>
        </w:rPr>
        <w:t>doch hypothetisch, dass das Steuersubstrat aus Finanzierungsaktivitäten gänzlich a</w:t>
      </w:r>
      <w:r w:rsidR="001D19CD" w:rsidRPr="0048222F">
        <w:rPr>
          <w:rFonts w:ascii="Arial" w:eastAsia="Calibri" w:hAnsi="Arial" w:cs="Arial"/>
          <w:lang w:eastAsia="de-CH" w:bidi="de-CH"/>
        </w:rPr>
        <w:t>b</w:t>
      </w:r>
      <w:r w:rsidR="001D19CD" w:rsidRPr="0048222F">
        <w:rPr>
          <w:rFonts w:ascii="Arial" w:eastAsia="Calibri" w:hAnsi="Arial" w:cs="Arial"/>
          <w:lang w:eastAsia="de-CH" w:bidi="de-CH"/>
        </w:rPr>
        <w:t xml:space="preserve">wandern würde und sich so die Massnahme eher für den Bund, weniger für die Kantone rechnen könnte. </w:t>
      </w:r>
      <w:r w:rsidR="005D0E2B" w:rsidRPr="0048222F">
        <w:rPr>
          <w:rFonts w:ascii="Arial" w:eastAsia="Calibri" w:hAnsi="Arial" w:cs="Arial"/>
          <w:lang w:eastAsia="de-CH" w:bidi="de-CH"/>
        </w:rPr>
        <w:t>Aber weitaus gravierender sind</w:t>
      </w:r>
      <w:r w:rsidR="00F924EF" w:rsidRPr="0048222F">
        <w:rPr>
          <w:rFonts w:ascii="Arial" w:eastAsia="Calibri" w:hAnsi="Arial" w:cs="Arial"/>
          <w:lang w:eastAsia="de-CH" w:bidi="de-CH"/>
        </w:rPr>
        <w:t xml:space="preserve"> dynamische Effekte, die sich aus dem Zusammenspiel dieser Massnahme mit Anpassungen </w:t>
      </w:r>
      <w:r w:rsidR="00B44988" w:rsidRPr="0048222F">
        <w:rPr>
          <w:rFonts w:ascii="Arial" w:eastAsia="Calibri" w:hAnsi="Arial" w:cs="Arial"/>
          <w:lang w:eastAsia="de-CH" w:bidi="de-CH"/>
        </w:rPr>
        <w:t xml:space="preserve">namentlich </w:t>
      </w:r>
      <w:r w:rsidR="00F924EF" w:rsidRPr="0048222F">
        <w:rPr>
          <w:rFonts w:ascii="Arial" w:eastAsia="Calibri" w:hAnsi="Arial" w:cs="Arial"/>
          <w:lang w:eastAsia="de-CH" w:bidi="de-CH"/>
        </w:rPr>
        <w:t>bei der Besteuerun</w:t>
      </w:r>
      <w:r w:rsidR="00BB3158">
        <w:rPr>
          <w:rFonts w:ascii="Arial" w:eastAsia="Calibri" w:hAnsi="Arial" w:cs="Arial"/>
          <w:lang w:eastAsia="de-CH" w:bidi="de-CH"/>
        </w:rPr>
        <w:t xml:space="preserve">g </w:t>
      </w:r>
      <w:r w:rsidR="00F924EF" w:rsidRPr="0048222F">
        <w:rPr>
          <w:rFonts w:ascii="Arial" w:eastAsia="Calibri" w:hAnsi="Arial" w:cs="Arial"/>
          <w:lang w:eastAsia="de-CH" w:bidi="de-CH"/>
        </w:rPr>
        <w:lastRenderedPageBreak/>
        <w:t>von Beteiligungen</w:t>
      </w:r>
      <w:r w:rsidR="002E74B2" w:rsidRPr="0048222F">
        <w:rPr>
          <w:rFonts w:ascii="Arial" w:eastAsia="Calibri" w:hAnsi="Arial" w:cs="Arial"/>
          <w:lang w:eastAsia="de-CH" w:bidi="de-CH"/>
        </w:rPr>
        <w:t xml:space="preserve"> </w:t>
      </w:r>
      <w:r w:rsidR="00F924EF" w:rsidRPr="0048222F">
        <w:rPr>
          <w:rFonts w:ascii="Arial" w:eastAsia="Calibri" w:hAnsi="Arial" w:cs="Arial"/>
          <w:lang w:eastAsia="de-CH" w:bidi="de-CH"/>
        </w:rPr>
        <w:t>ergeben können</w:t>
      </w:r>
      <w:r w:rsidR="005154AE" w:rsidRPr="0048222F">
        <w:rPr>
          <w:rFonts w:ascii="Arial" w:eastAsia="Calibri" w:hAnsi="Arial" w:cs="Arial"/>
          <w:lang w:eastAsia="de-CH" w:bidi="de-CH"/>
        </w:rPr>
        <w:t xml:space="preserve"> (Konvertierung von Beteiligungen in Darlehen)</w:t>
      </w:r>
      <w:r w:rsidR="00F924EF" w:rsidRPr="0048222F">
        <w:rPr>
          <w:rFonts w:ascii="Arial" w:eastAsia="Calibri" w:hAnsi="Arial" w:cs="Arial"/>
          <w:lang w:eastAsia="de-CH" w:bidi="de-CH"/>
        </w:rPr>
        <w:t>. Diese können im Extremfall bis zur doppelten Nichtbesteuerung führen, was sowohl beim Bund als auch bei den Kantonen zu nicht verkraftbaren Einnahmeausfällen führen könnte.</w:t>
      </w:r>
      <w:r w:rsidR="00496D00" w:rsidRPr="0048222F">
        <w:rPr>
          <w:rFonts w:ascii="Arial" w:eastAsia="Calibri" w:hAnsi="Arial" w:cs="Arial"/>
          <w:lang w:eastAsia="de-CH" w:bidi="de-CH"/>
        </w:rPr>
        <w:t xml:space="preserve"> </w:t>
      </w:r>
      <w:r w:rsidR="00F56BEC" w:rsidRPr="0048222F">
        <w:rPr>
          <w:rFonts w:ascii="Arial" w:eastAsia="Calibri" w:hAnsi="Arial" w:cs="Arial"/>
          <w:lang w:eastAsia="de-CH" w:bidi="de-CH"/>
        </w:rPr>
        <w:t>Die nachhaltige internationale Akzeptanz der Massnahme ist im Übrigen ungewiss.</w:t>
      </w:r>
    </w:p>
    <w:p w14:paraId="78625722" w14:textId="1855C25D" w:rsidR="00E954E1" w:rsidRPr="0048222F" w:rsidRDefault="00496D00" w:rsidP="00496D00">
      <w:pPr>
        <w:pStyle w:val="Listenabsatz"/>
        <w:numPr>
          <w:ilvl w:val="0"/>
          <w:numId w:val="6"/>
        </w:numPr>
        <w:tabs>
          <w:tab w:val="left" w:pos="510"/>
        </w:tabs>
        <w:autoSpaceDE w:val="0"/>
        <w:autoSpaceDN w:val="0"/>
        <w:adjustRightInd w:val="0"/>
        <w:spacing w:before="120"/>
        <w:rPr>
          <w:rFonts w:ascii="Arial" w:eastAsia="Calibri" w:hAnsi="Arial" w:cs="Arial"/>
          <w:lang w:eastAsia="de-CH" w:bidi="de-CH"/>
        </w:rPr>
      </w:pPr>
      <w:r w:rsidRPr="0048222F">
        <w:rPr>
          <w:rFonts w:ascii="Arial" w:eastAsia="Calibri" w:hAnsi="Arial" w:cs="Arial"/>
          <w:lang w:eastAsia="de-CH" w:bidi="de-CH"/>
        </w:rPr>
        <w:t xml:space="preserve">Sollte der Bundesrat an der Massnahme festhalten, so sind die dynamischen Effekte in Verbindung mit dem Beteiligungsabzug und der Abschaffung der Emissionsabgabe zu begrenzen. Insbesondere sind dann </w:t>
      </w:r>
      <w:r w:rsidR="00F56BEC" w:rsidRPr="0048222F">
        <w:rPr>
          <w:rFonts w:ascii="Arial" w:eastAsia="Calibri" w:hAnsi="Arial" w:cs="Arial"/>
          <w:lang w:eastAsia="de-CH" w:bidi="de-CH"/>
        </w:rPr>
        <w:t>die Festlegung des kalkulatorischen Eigenkapita</w:t>
      </w:r>
      <w:r w:rsidR="00F56BEC" w:rsidRPr="0048222F">
        <w:rPr>
          <w:rFonts w:ascii="Arial" w:eastAsia="Calibri" w:hAnsi="Arial" w:cs="Arial"/>
          <w:lang w:eastAsia="de-CH" w:bidi="de-CH"/>
        </w:rPr>
        <w:t>l</w:t>
      </w:r>
      <w:r w:rsidR="00F56BEC" w:rsidRPr="0048222F">
        <w:rPr>
          <w:rFonts w:ascii="Arial" w:eastAsia="Calibri" w:hAnsi="Arial" w:cs="Arial"/>
          <w:lang w:eastAsia="de-CH" w:bidi="de-CH"/>
        </w:rPr>
        <w:t xml:space="preserve">zinssatzes (Aufschlag, Mindestzinssatz) zu überdenken und </w:t>
      </w:r>
      <w:r w:rsidRPr="0048222F">
        <w:rPr>
          <w:rFonts w:ascii="Arial" w:eastAsia="Calibri" w:hAnsi="Arial" w:cs="Arial"/>
          <w:lang w:eastAsia="de-CH" w:bidi="de-CH"/>
        </w:rPr>
        <w:t>wesentliche Änderungen bei der Berechnung de</w:t>
      </w:r>
      <w:r w:rsidR="00C46B22" w:rsidRPr="0048222F">
        <w:rPr>
          <w:rFonts w:ascii="Arial" w:eastAsia="Calibri" w:hAnsi="Arial" w:cs="Arial"/>
          <w:lang w:eastAsia="de-CH" w:bidi="de-CH"/>
        </w:rPr>
        <w:t>s</w:t>
      </w:r>
      <w:r w:rsidRPr="0048222F">
        <w:rPr>
          <w:rFonts w:ascii="Arial" w:eastAsia="Calibri" w:hAnsi="Arial" w:cs="Arial"/>
          <w:lang w:eastAsia="de-CH" w:bidi="de-CH"/>
        </w:rPr>
        <w:t xml:space="preserve"> Kerneigenkapitals vorzunehmen</w:t>
      </w:r>
      <w:r w:rsidR="003061F5" w:rsidRPr="0048222F">
        <w:rPr>
          <w:rFonts w:ascii="Arial" w:eastAsia="Calibri" w:hAnsi="Arial" w:cs="Arial"/>
          <w:lang w:eastAsia="de-CH" w:bidi="de-CH"/>
        </w:rPr>
        <w:t xml:space="preserve"> (z.B. </w:t>
      </w:r>
      <w:r w:rsidR="00501C96" w:rsidRPr="0048222F">
        <w:rPr>
          <w:rFonts w:ascii="Arial" w:eastAsia="Calibri" w:hAnsi="Arial" w:cs="Arial"/>
          <w:lang w:eastAsia="de-CH" w:bidi="de-CH"/>
        </w:rPr>
        <w:t xml:space="preserve">Kernkapitalquote bei </w:t>
      </w:r>
      <w:r w:rsidRPr="0048222F">
        <w:rPr>
          <w:rFonts w:ascii="Arial" w:eastAsia="Calibri" w:hAnsi="Arial" w:cs="Arial"/>
          <w:lang w:eastAsia="de-CH" w:bidi="de-CH"/>
        </w:rPr>
        <w:t>Gru</w:t>
      </w:r>
      <w:r w:rsidRPr="0048222F">
        <w:rPr>
          <w:rFonts w:ascii="Arial" w:eastAsia="Calibri" w:hAnsi="Arial" w:cs="Arial"/>
          <w:lang w:eastAsia="de-CH" w:bidi="de-CH"/>
        </w:rPr>
        <w:t>p</w:t>
      </w:r>
      <w:r w:rsidRPr="0048222F">
        <w:rPr>
          <w:rFonts w:ascii="Arial" w:eastAsia="Calibri" w:hAnsi="Arial" w:cs="Arial"/>
          <w:lang w:eastAsia="de-CH" w:bidi="de-CH"/>
        </w:rPr>
        <w:t xml:space="preserve">pendarlehen </w:t>
      </w:r>
      <w:r w:rsidR="00501C96" w:rsidRPr="0048222F">
        <w:rPr>
          <w:rFonts w:ascii="Arial" w:eastAsia="Calibri" w:hAnsi="Arial" w:cs="Arial"/>
          <w:lang w:eastAsia="de-CH" w:bidi="de-CH"/>
        </w:rPr>
        <w:t xml:space="preserve">von </w:t>
      </w:r>
      <w:r w:rsidRPr="0048222F">
        <w:rPr>
          <w:rFonts w:ascii="Arial" w:eastAsia="Calibri" w:hAnsi="Arial" w:cs="Arial"/>
          <w:lang w:eastAsia="de-CH" w:bidi="de-CH"/>
        </w:rPr>
        <w:t>85 % statt 15 %, Einbezug der betriebsnotwen</w:t>
      </w:r>
      <w:r w:rsidR="00F56BEC" w:rsidRPr="0048222F">
        <w:rPr>
          <w:rFonts w:ascii="Arial" w:eastAsia="Calibri" w:hAnsi="Arial" w:cs="Arial"/>
          <w:lang w:eastAsia="de-CH" w:bidi="de-CH"/>
        </w:rPr>
        <w:t>d</w:t>
      </w:r>
      <w:r w:rsidRPr="0048222F">
        <w:rPr>
          <w:rFonts w:ascii="Arial" w:eastAsia="Calibri" w:hAnsi="Arial" w:cs="Arial"/>
          <w:lang w:eastAsia="de-CH" w:bidi="de-CH"/>
        </w:rPr>
        <w:t>igen liquiden Mittel</w:t>
      </w:r>
      <w:r w:rsidR="00F56BEC" w:rsidRPr="0048222F">
        <w:rPr>
          <w:rFonts w:ascii="Arial" w:eastAsia="Calibri" w:hAnsi="Arial" w:cs="Arial"/>
          <w:lang w:eastAsia="de-CH" w:bidi="de-CH"/>
        </w:rPr>
        <w:t>, B</w:t>
      </w:r>
      <w:r w:rsidR="00F56BEC" w:rsidRPr="0048222F">
        <w:rPr>
          <w:rFonts w:ascii="Arial" w:eastAsia="Calibri" w:hAnsi="Arial" w:cs="Arial"/>
          <w:lang w:eastAsia="de-CH" w:bidi="de-CH"/>
        </w:rPr>
        <w:t>e</w:t>
      </w:r>
      <w:r w:rsidR="00F56BEC" w:rsidRPr="0048222F">
        <w:rPr>
          <w:rFonts w:ascii="Arial" w:eastAsia="Calibri" w:hAnsi="Arial" w:cs="Arial"/>
          <w:lang w:eastAsia="de-CH" w:bidi="de-CH"/>
        </w:rPr>
        <w:t>schrieb der Abgrenzung zwischen betriebsnotwendigen und nicht-betriebsnotwendigen Aktiven</w:t>
      </w:r>
      <w:r w:rsidR="003061F5" w:rsidRPr="0048222F">
        <w:rPr>
          <w:rFonts w:ascii="Arial" w:eastAsia="Calibri" w:hAnsi="Arial" w:cs="Arial"/>
          <w:lang w:eastAsia="de-CH" w:bidi="de-CH"/>
        </w:rPr>
        <w:t>)</w:t>
      </w:r>
      <w:r w:rsidRPr="0048222F">
        <w:rPr>
          <w:rFonts w:ascii="Arial" w:eastAsia="Calibri" w:hAnsi="Arial" w:cs="Arial"/>
          <w:lang w:eastAsia="de-CH" w:bidi="de-CH"/>
        </w:rPr>
        <w:t>.</w:t>
      </w:r>
      <w:r w:rsidR="00F924EF" w:rsidRPr="0048222F">
        <w:rPr>
          <w:rFonts w:ascii="Arial" w:eastAsia="Calibri" w:hAnsi="Arial" w:cs="Arial"/>
          <w:lang w:eastAsia="de-CH" w:bidi="de-CH"/>
        </w:rPr>
        <w:t xml:space="preserve"> </w:t>
      </w:r>
    </w:p>
    <w:p w14:paraId="6FB5B6FF" w14:textId="77777777" w:rsidR="00E954E1" w:rsidRPr="0048222F" w:rsidRDefault="008C78E9" w:rsidP="00B911EC">
      <w:pPr>
        <w:pStyle w:val="Listenabsatz"/>
        <w:numPr>
          <w:ilvl w:val="0"/>
          <w:numId w:val="6"/>
        </w:numPr>
        <w:tabs>
          <w:tab w:val="left" w:pos="426"/>
        </w:tabs>
        <w:spacing w:before="240"/>
        <w:rPr>
          <w:rFonts w:ascii="Arial" w:eastAsia="Calibri" w:hAnsi="Arial" w:cs="Arial"/>
          <w:b/>
          <w:lang w:eastAsia="de-CH" w:bidi="de-CH"/>
        </w:rPr>
      </w:pPr>
      <w:r w:rsidRPr="0048222F">
        <w:rPr>
          <w:rFonts w:ascii="Arial" w:eastAsia="Calibri" w:hAnsi="Arial" w:cs="Arial"/>
          <w:b/>
          <w:lang w:eastAsia="de-CH" w:bidi="de-CH"/>
        </w:rPr>
        <w:t>Wir</w:t>
      </w:r>
      <w:r w:rsidR="00E954E1" w:rsidRPr="0048222F">
        <w:rPr>
          <w:rFonts w:ascii="Arial" w:eastAsia="Calibri" w:hAnsi="Arial" w:cs="Arial"/>
          <w:b/>
          <w:lang w:eastAsia="de-CH" w:bidi="de-CH"/>
        </w:rPr>
        <w:t xml:space="preserve"> unterstützen die Massnahme zur Anpassung der Kapitalsteuer. Ziel ist eine reduzierte Besteuerung des Eigenkapitals in Bezug auf Beteiligungen, Immateria</w:t>
      </w:r>
      <w:r w:rsidR="00E954E1" w:rsidRPr="0048222F">
        <w:rPr>
          <w:rFonts w:ascii="Arial" w:eastAsia="Calibri" w:hAnsi="Arial" w:cs="Arial"/>
          <w:b/>
          <w:lang w:eastAsia="de-CH" w:bidi="de-CH"/>
        </w:rPr>
        <w:t>l</w:t>
      </w:r>
      <w:r w:rsidR="00E954E1" w:rsidRPr="0048222F">
        <w:rPr>
          <w:rFonts w:ascii="Arial" w:eastAsia="Calibri" w:hAnsi="Arial" w:cs="Arial"/>
          <w:b/>
          <w:lang w:eastAsia="de-CH" w:bidi="de-CH"/>
        </w:rPr>
        <w:t>güterrechte und Darlehen.</w:t>
      </w:r>
    </w:p>
    <w:p w14:paraId="293A5A63" w14:textId="77777777" w:rsidR="00E954E1" w:rsidRPr="0048222F" w:rsidRDefault="00E954E1" w:rsidP="00E954E1">
      <w:pPr>
        <w:tabs>
          <w:tab w:val="left" w:pos="510"/>
        </w:tabs>
        <w:autoSpaceDE w:val="0"/>
        <w:autoSpaceDN w:val="0"/>
        <w:adjustRightInd w:val="0"/>
        <w:spacing w:before="120" w:after="0" w:line="240" w:lineRule="auto"/>
        <w:ind w:left="426"/>
        <w:rPr>
          <w:rFonts w:ascii="Arial" w:hAnsi="Arial" w:cs="Arial"/>
          <w:lang w:eastAsia="de-CH" w:bidi="de-CH"/>
        </w:rPr>
      </w:pPr>
      <w:r w:rsidRPr="0048222F">
        <w:rPr>
          <w:rFonts w:ascii="Arial" w:hAnsi="Arial" w:cs="Arial"/>
          <w:lang w:eastAsia="de-CH" w:bidi="de-CH"/>
        </w:rPr>
        <w:t>Begründung</w:t>
      </w:r>
    </w:p>
    <w:p w14:paraId="3EAA4448" w14:textId="77777777" w:rsidR="00E954E1" w:rsidRPr="0048222F" w:rsidRDefault="009A52DB" w:rsidP="00B911EC">
      <w:pPr>
        <w:pStyle w:val="Listenabsatz"/>
        <w:numPr>
          <w:ilvl w:val="0"/>
          <w:numId w:val="6"/>
        </w:numPr>
        <w:tabs>
          <w:tab w:val="left" w:pos="510"/>
        </w:tabs>
        <w:autoSpaceDE w:val="0"/>
        <w:autoSpaceDN w:val="0"/>
        <w:adjustRightInd w:val="0"/>
        <w:spacing w:before="120"/>
        <w:rPr>
          <w:rFonts w:ascii="Arial" w:eastAsia="Calibri" w:hAnsi="Arial" w:cs="Arial"/>
          <w:lang w:eastAsia="de-CH" w:bidi="de-CH"/>
        </w:rPr>
      </w:pPr>
      <w:r w:rsidRPr="0048222F">
        <w:rPr>
          <w:rFonts w:ascii="Arial" w:hAnsi="Arial" w:cs="Arial"/>
        </w:rPr>
        <w:t xml:space="preserve">Gesellschaften </w:t>
      </w:r>
      <w:r w:rsidR="002E1CFA" w:rsidRPr="0048222F">
        <w:rPr>
          <w:rFonts w:ascii="Arial" w:hAnsi="Arial" w:cs="Arial"/>
        </w:rPr>
        <w:t xml:space="preserve">mit besonderem Steuerstatus unterliegen </w:t>
      </w:r>
      <w:r w:rsidRPr="0048222F">
        <w:rPr>
          <w:rFonts w:ascii="Arial" w:hAnsi="Arial" w:cs="Arial"/>
        </w:rPr>
        <w:t>nach bisherigem Recht einem reduzierten Satz bei der Kapitalsteuer. Die Kapitalsteuer ist eine Steuer, die nur die Ka</w:t>
      </w:r>
      <w:r w:rsidRPr="0048222F">
        <w:rPr>
          <w:rFonts w:ascii="Arial" w:hAnsi="Arial" w:cs="Arial"/>
        </w:rPr>
        <w:t>n</w:t>
      </w:r>
      <w:r w:rsidRPr="0048222F">
        <w:rPr>
          <w:rFonts w:ascii="Arial" w:hAnsi="Arial" w:cs="Arial"/>
        </w:rPr>
        <w:t>tone erheben, ein Wegfall indessen zu grossen Steuerausfällen führen würde. Im Z</w:t>
      </w:r>
      <w:r w:rsidRPr="0048222F">
        <w:rPr>
          <w:rFonts w:ascii="Arial" w:hAnsi="Arial" w:cs="Arial"/>
        </w:rPr>
        <w:t>u</w:t>
      </w:r>
      <w:r w:rsidRPr="0048222F">
        <w:rPr>
          <w:rFonts w:ascii="Arial" w:hAnsi="Arial" w:cs="Arial"/>
        </w:rPr>
        <w:t>sammenhang mit Beteiligungen, Immaterialgüterrechten und Darlehen an Konzerng</w:t>
      </w:r>
      <w:r w:rsidRPr="0048222F">
        <w:rPr>
          <w:rFonts w:ascii="Arial" w:hAnsi="Arial" w:cs="Arial"/>
        </w:rPr>
        <w:t>e</w:t>
      </w:r>
      <w:r w:rsidRPr="0048222F">
        <w:rPr>
          <w:rFonts w:ascii="Arial" w:hAnsi="Arial" w:cs="Arial"/>
        </w:rPr>
        <w:t>sellschaften sollen die Kantone das Eigenkapital, das damit in Zusammenhang steht, auch bei der Kapitalsteuer reduzier</w:t>
      </w:r>
      <w:r w:rsidR="008D781B" w:rsidRPr="0048222F">
        <w:rPr>
          <w:rFonts w:ascii="Arial" w:hAnsi="Arial" w:cs="Arial"/>
        </w:rPr>
        <w:t>t besteuern</w:t>
      </w:r>
      <w:r w:rsidRPr="0048222F">
        <w:rPr>
          <w:rFonts w:ascii="Arial" w:hAnsi="Arial" w:cs="Arial"/>
        </w:rPr>
        <w:t xml:space="preserve"> können. Damit werden weitere Attraktiv</w:t>
      </w:r>
      <w:r w:rsidRPr="0048222F">
        <w:rPr>
          <w:rFonts w:ascii="Arial" w:hAnsi="Arial" w:cs="Arial"/>
        </w:rPr>
        <w:t>i</w:t>
      </w:r>
      <w:r w:rsidRPr="0048222F">
        <w:rPr>
          <w:rFonts w:ascii="Arial" w:hAnsi="Arial" w:cs="Arial"/>
        </w:rPr>
        <w:t>tätseinbussen bei mobilen Faktoren vermieden</w:t>
      </w:r>
      <w:r w:rsidR="0092317F" w:rsidRPr="0048222F">
        <w:rPr>
          <w:rFonts w:ascii="Arial" w:hAnsi="Arial" w:cs="Arial"/>
        </w:rPr>
        <w:t>, zumal gemischte Gesellschaften oft sehr kapitalintensiv sind</w:t>
      </w:r>
      <w:r w:rsidRPr="0048222F">
        <w:rPr>
          <w:rFonts w:ascii="Arial" w:hAnsi="Arial" w:cs="Arial"/>
        </w:rPr>
        <w:t>. Diese Massnahme steht nicht zuletzt im Zusammenhang mit der L</w:t>
      </w:r>
      <w:r w:rsidRPr="0048222F">
        <w:rPr>
          <w:rFonts w:ascii="Arial" w:hAnsi="Arial" w:cs="Arial"/>
        </w:rPr>
        <w:t>i</w:t>
      </w:r>
      <w:r w:rsidRPr="0048222F">
        <w:rPr>
          <w:rFonts w:ascii="Arial" w:hAnsi="Arial" w:cs="Arial"/>
        </w:rPr>
        <w:t>zenzbox.</w:t>
      </w:r>
    </w:p>
    <w:p w14:paraId="250A6077" w14:textId="77777777" w:rsidR="00E954E1" w:rsidRPr="0048222F" w:rsidRDefault="008C78E9" w:rsidP="00B911EC">
      <w:pPr>
        <w:pStyle w:val="Listenabsatz"/>
        <w:numPr>
          <w:ilvl w:val="0"/>
          <w:numId w:val="6"/>
        </w:numPr>
        <w:tabs>
          <w:tab w:val="left" w:pos="426"/>
        </w:tabs>
        <w:spacing w:before="240"/>
        <w:rPr>
          <w:rFonts w:ascii="Arial" w:eastAsia="Calibri" w:hAnsi="Arial" w:cs="Arial"/>
          <w:lang w:eastAsia="de-CH" w:bidi="de-CH"/>
        </w:rPr>
      </w:pPr>
      <w:r w:rsidRPr="0048222F">
        <w:rPr>
          <w:rFonts w:ascii="Arial" w:eastAsia="Calibri" w:hAnsi="Arial" w:cs="Arial"/>
          <w:b/>
          <w:lang w:eastAsia="de-CH" w:bidi="de-CH"/>
        </w:rPr>
        <w:t>Wir</w:t>
      </w:r>
      <w:r w:rsidR="00E954E1" w:rsidRPr="0048222F">
        <w:rPr>
          <w:rFonts w:ascii="Arial" w:eastAsia="Calibri" w:hAnsi="Arial" w:cs="Arial"/>
          <w:b/>
          <w:lang w:eastAsia="de-CH" w:bidi="de-CH"/>
        </w:rPr>
        <w:t xml:space="preserve"> unterstützen die Regelung zur Aufdeckung stiller Reserven</w:t>
      </w:r>
      <w:r w:rsidR="00E954E1" w:rsidRPr="0048222F">
        <w:rPr>
          <w:rFonts w:ascii="Arial" w:eastAsia="Calibri" w:hAnsi="Arial" w:cs="Arial"/>
          <w:lang w:eastAsia="de-CH" w:bidi="de-CH"/>
        </w:rPr>
        <w:t>.</w:t>
      </w:r>
    </w:p>
    <w:p w14:paraId="1A2374B3" w14:textId="77777777" w:rsidR="00E954E1" w:rsidRPr="0048222F" w:rsidRDefault="00E954E1" w:rsidP="00E954E1">
      <w:pPr>
        <w:tabs>
          <w:tab w:val="left" w:pos="510"/>
        </w:tabs>
        <w:autoSpaceDE w:val="0"/>
        <w:autoSpaceDN w:val="0"/>
        <w:adjustRightInd w:val="0"/>
        <w:spacing w:before="120" w:after="0" w:line="240" w:lineRule="auto"/>
        <w:ind w:left="426"/>
        <w:rPr>
          <w:rFonts w:ascii="Arial" w:hAnsi="Arial" w:cs="Arial"/>
          <w:lang w:eastAsia="de-CH" w:bidi="de-CH"/>
        </w:rPr>
      </w:pPr>
      <w:r w:rsidRPr="0048222F">
        <w:rPr>
          <w:rFonts w:ascii="Arial" w:hAnsi="Arial" w:cs="Arial"/>
          <w:lang w:eastAsia="de-CH" w:bidi="de-CH"/>
        </w:rPr>
        <w:t>Begründung</w:t>
      </w:r>
    </w:p>
    <w:p w14:paraId="5D40A4BB" w14:textId="30A0CB72" w:rsidR="00260834" w:rsidRPr="0048222F" w:rsidRDefault="009A52DB" w:rsidP="00C613D4">
      <w:pPr>
        <w:pStyle w:val="Listenabsatz"/>
        <w:numPr>
          <w:ilvl w:val="0"/>
          <w:numId w:val="6"/>
        </w:numPr>
        <w:tabs>
          <w:tab w:val="left" w:pos="510"/>
        </w:tabs>
        <w:autoSpaceDE w:val="0"/>
        <w:autoSpaceDN w:val="0"/>
        <w:adjustRightInd w:val="0"/>
        <w:spacing w:before="120"/>
        <w:rPr>
          <w:rFonts w:ascii="Arial" w:eastAsia="Calibri" w:hAnsi="Arial" w:cs="Arial"/>
          <w:lang w:eastAsia="de-CH" w:bidi="de-CH"/>
        </w:rPr>
      </w:pPr>
      <w:r w:rsidRPr="0048222F">
        <w:rPr>
          <w:rFonts w:ascii="Arial" w:hAnsi="Arial" w:cs="Arial"/>
        </w:rPr>
        <w:t>Stille Reserven können auf verschiedene Arten entstehen, so durch Überbewertung von Passiven und Unterbewertung von Aktiven oder zwangsläufig aufgrund handelsrechtl</w:t>
      </w:r>
      <w:r w:rsidRPr="0048222F">
        <w:rPr>
          <w:rFonts w:ascii="Arial" w:hAnsi="Arial" w:cs="Arial"/>
        </w:rPr>
        <w:t>i</w:t>
      </w:r>
      <w:r w:rsidRPr="0048222F">
        <w:rPr>
          <w:rFonts w:ascii="Arial" w:hAnsi="Arial" w:cs="Arial"/>
        </w:rPr>
        <w:t>cher Höchstbewertungsvorschriften. Bei der Realisierung stellen sie steuerbaren Gewinn dar. In der Praxis werden heute schon grossmehrheitlich auch ohne ausdrückliche g</w:t>
      </w:r>
      <w:r w:rsidRPr="0048222F">
        <w:rPr>
          <w:rFonts w:ascii="Arial" w:hAnsi="Arial" w:cs="Arial"/>
        </w:rPr>
        <w:t>e</w:t>
      </w:r>
      <w:r w:rsidRPr="0048222F">
        <w:rPr>
          <w:rFonts w:ascii="Arial" w:hAnsi="Arial" w:cs="Arial"/>
        </w:rPr>
        <w:t>setzliche Grundlage stille Reserven beim Wechsel von einer privilegierten in die ordentl</w:t>
      </w:r>
      <w:r w:rsidRPr="0048222F">
        <w:rPr>
          <w:rFonts w:ascii="Arial" w:hAnsi="Arial" w:cs="Arial"/>
        </w:rPr>
        <w:t>i</w:t>
      </w:r>
      <w:r w:rsidRPr="0048222F">
        <w:rPr>
          <w:rFonts w:ascii="Arial" w:hAnsi="Arial" w:cs="Arial"/>
        </w:rPr>
        <w:t>che Besteuerung steuerneutral aufgedeckt. Diese Praxis wird auch vom Bundesgericht geschützt</w:t>
      </w:r>
      <w:r w:rsidR="00CA5683">
        <w:rPr>
          <w:rFonts w:ascii="Arial" w:hAnsi="Arial" w:cs="Arial"/>
        </w:rPr>
        <w:t>.</w:t>
      </w:r>
    </w:p>
    <w:p w14:paraId="13FC927F" w14:textId="5B47333D" w:rsidR="00E954E1" w:rsidRPr="0048222F" w:rsidRDefault="008C78E9" w:rsidP="00B911EC">
      <w:pPr>
        <w:pStyle w:val="Listenabsatz"/>
        <w:numPr>
          <w:ilvl w:val="0"/>
          <w:numId w:val="6"/>
        </w:numPr>
        <w:tabs>
          <w:tab w:val="left" w:pos="426"/>
        </w:tabs>
        <w:spacing w:before="240"/>
        <w:rPr>
          <w:rFonts w:ascii="Arial" w:eastAsia="Calibri" w:hAnsi="Arial" w:cs="Arial"/>
          <w:lang w:eastAsia="de-CH" w:bidi="de-CH"/>
        </w:rPr>
      </w:pPr>
      <w:r w:rsidRPr="0048222F">
        <w:rPr>
          <w:rFonts w:ascii="Arial" w:eastAsia="Calibri" w:hAnsi="Arial" w:cs="Arial"/>
          <w:b/>
          <w:lang w:eastAsia="de-CH" w:bidi="de-CH"/>
        </w:rPr>
        <w:t>Wir</w:t>
      </w:r>
      <w:r w:rsidR="00E954E1" w:rsidRPr="0048222F">
        <w:rPr>
          <w:rFonts w:ascii="Arial" w:eastAsia="Calibri" w:hAnsi="Arial" w:cs="Arial"/>
          <w:b/>
          <w:lang w:eastAsia="de-CH" w:bidi="de-CH"/>
        </w:rPr>
        <w:t xml:space="preserve"> </w:t>
      </w:r>
      <w:r w:rsidR="00C87CBB" w:rsidRPr="0048222F">
        <w:rPr>
          <w:rFonts w:ascii="Arial" w:eastAsia="Calibri" w:hAnsi="Arial" w:cs="Arial"/>
          <w:b/>
          <w:lang w:eastAsia="de-CH" w:bidi="de-CH"/>
        </w:rPr>
        <w:t>lehnen</w:t>
      </w:r>
      <w:r w:rsidR="00E954E1" w:rsidRPr="0048222F">
        <w:rPr>
          <w:rFonts w:ascii="Arial" w:eastAsia="Calibri" w:hAnsi="Arial" w:cs="Arial"/>
          <w:b/>
          <w:lang w:eastAsia="de-CH" w:bidi="de-CH"/>
        </w:rPr>
        <w:t xml:space="preserve"> die Abschaffung der Emissionsabgabe auf Eigenkapital </w:t>
      </w:r>
      <w:r w:rsidR="00C87CBB" w:rsidRPr="0048222F">
        <w:rPr>
          <w:rFonts w:ascii="Arial" w:eastAsia="Calibri" w:hAnsi="Arial" w:cs="Arial"/>
          <w:b/>
          <w:lang w:eastAsia="de-CH" w:bidi="de-CH"/>
        </w:rPr>
        <w:t xml:space="preserve">ab. </w:t>
      </w:r>
    </w:p>
    <w:p w14:paraId="5B8CCF94" w14:textId="77777777" w:rsidR="00E954E1" w:rsidRPr="0048222F" w:rsidRDefault="00E954E1" w:rsidP="00E954E1">
      <w:pPr>
        <w:tabs>
          <w:tab w:val="left" w:pos="510"/>
        </w:tabs>
        <w:autoSpaceDE w:val="0"/>
        <w:autoSpaceDN w:val="0"/>
        <w:adjustRightInd w:val="0"/>
        <w:spacing w:before="120" w:after="0" w:line="240" w:lineRule="auto"/>
        <w:ind w:left="426"/>
        <w:rPr>
          <w:rFonts w:ascii="Arial" w:hAnsi="Arial" w:cs="Arial"/>
          <w:lang w:eastAsia="de-CH" w:bidi="de-CH"/>
        </w:rPr>
      </w:pPr>
      <w:r w:rsidRPr="0048222F">
        <w:rPr>
          <w:rFonts w:ascii="Arial" w:hAnsi="Arial" w:cs="Arial"/>
          <w:lang w:eastAsia="de-CH" w:bidi="de-CH"/>
        </w:rPr>
        <w:t>Begründung</w:t>
      </w:r>
    </w:p>
    <w:p w14:paraId="44043882" w14:textId="77777777" w:rsidR="00B64127" w:rsidRPr="0048222F" w:rsidRDefault="00E954E1" w:rsidP="00B911EC">
      <w:pPr>
        <w:pStyle w:val="Listenabsatz"/>
        <w:numPr>
          <w:ilvl w:val="0"/>
          <w:numId w:val="6"/>
        </w:numPr>
        <w:tabs>
          <w:tab w:val="left" w:pos="510"/>
        </w:tabs>
        <w:autoSpaceDE w:val="0"/>
        <w:autoSpaceDN w:val="0"/>
        <w:adjustRightInd w:val="0"/>
        <w:spacing w:before="120"/>
        <w:rPr>
          <w:rFonts w:ascii="Arial" w:eastAsia="Calibri" w:hAnsi="Arial" w:cs="Arial"/>
          <w:lang w:eastAsia="de-CH" w:bidi="de-CH"/>
        </w:rPr>
      </w:pPr>
      <w:r w:rsidRPr="0048222F">
        <w:rPr>
          <w:rFonts w:ascii="Arial" w:eastAsia="Calibri" w:hAnsi="Arial" w:cs="Arial"/>
          <w:lang w:eastAsia="de-CH" w:bidi="de-CH"/>
        </w:rPr>
        <w:t xml:space="preserve">Diese steuerpolitische Massnahme </w:t>
      </w:r>
      <w:r w:rsidR="00071C05" w:rsidRPr="0048222F">
        <w:rPr>
          <w:rFonts w:ascii="Arial" w:eastAsia="Calibri" w:hAnsi="Arial" w:cs="Arial"/>
          <w:lang w:eastAsia="de-CH" w:bidi="de-CH"/>
        </w:rPr>
        <w:t>schränkt den finanziellen Handlungsspielraum des Bundes ein.</w:t>
      </w:r>
      <w:r w:rsidRPr="0048222F">
        <w:rPr>
          <w:rFonts w:ascii="Arial" w:eastAsia="Calibri" w:hAnsi="Arial" w:cs="Arial"/>
          <w:lang w:eastAsia="de-CH" w:bidi="de-CH"/>
        </w:rPr>
        <w:t xml:space="preserve"> </w:t>
      </w:r>
      <w:r w:rsidR="000C4614" w:rsidRPr="0048222F">
        <w:rPr>
          <w:rFonts w:ascii="Arial" w:eastAsia="Calibri" w:hAnsi="Arial" w:cs="Arial"/>
          <w:lang w:eastAsia="de-CH" w:bidi="de-CH"/>
        </w:rPr>
        <w:t xml:space="preserve">Die </w:t>
      </w:r>
      <w:r w:rsidRPr="0048222F">
        <w:rPr>
          <w:rFonts w:ascii="Arial" w:eastAsia="Calibri" w:hAnsi="Arial" w:cs="Arial"/>
          <w:lang w:eastAsia="de-CH" w:bidi="de-CH"/>
        </w:rPr>
        <w:t>Steuerausfälle von 210 Mio. Franken für den Bund</w:t>
      </w:r>
      <w:r w:rsidR="000C4614" w:rsidRPr="0048222F">
        <w:rPr>
          <w:rFonts w:ascii="Arial" w:eastAsia="Calibri" w:hAnsi="Arial" w:cs="Arial"/>
          <w:lang w:eastAsia="de-CH" w:bidi="de-CH"/>
        </w:rPr>
        <w:t xml:space="preserve"> </w:t>
      </w:r>
      <w:r w:rsidR="00071C05" w:rsidRPr="0048222F">
        <w:rPr>
          <w:rFonts w:ascii="Arial" w:eastAsia="Calibri" w:hAnsi="Arial" w:cs="Arial"/>
          <w:lang w:eastAsia="de-CH" w:bidi="de-CH"/>
        </w:rPr>
        <w:t>steh</w:t>
      </w:r>
      <w:r w:rsidR="000C4614" w:rsidRPr="0048222F">
        <w:rPr>
          <w:rFonts w:ascii="Arial" w:eastAsia="Calibri" w:hAnsi="Arial" w:cs="Arial"/>
          <w:lang w:eastAsia="de-CH" w:bidi="de-CH"/>
        </w:rPr>
        <w:t>en</w:t>
      </w:r>
      <w:r w:rsidR="00071C05" w:rsidRPr="0048222F">
        <w:rPr>
          <w:rFonts w:ascii="Arial" w:eastAsia="Calibri" w:hAnsi="Arial" w:cs="Arial"/>
          <w:lang w:eastAsia="de-CH" w:bidi="de-CH"/>
        </w:rPr>
        <w:t xml:space="preserve"> nicht in unmi</w:t>
      </w:r>
      <w:r w:rsidR="00071C05" w:rsidRPr="0048222F">
        <w:rPr>
          <w:rFonts w:ascii="Arial" w:eastAsia="Calibri" w:hAnsi="Arial" w:cs="Arial"/>
          <w:lang w:eastAsia="de-CH" w:bidi="de-CH"/>
        </w:rPr>
        <w:t>t</w:t>
      </w:r>
      <w:r w:rsidR="00071C05" w:rsidRPr="0048222F">
        <w:rPr>
          <w:rFonts w:ascii="Arial" w:eastAsia="Calibri" w:hAnsi="Arial" w:cs="Arial"/>
          <w:lang w:eastAsia="de-CH" w:bidi="de-CH"/>
        </w:rPr>
        <w:t>telbarem Zusammenhang mit de</w:t>
      </w:r>
      <w:r w:rsidR="00FD130D" w:rsidRPr="0048222F">
        <w:rPr>
          <w:rFonts w:ascii="Arial" w:eastAsia="Calibri" w:hAnsi="Arial" w:cs="Arial"/>
          <w:lang w:eastAsia="de-CH" w:bidi="de-CH"/>
        </w:rPr>
        <w:t xml:space="preserve">r Sicherung der mobilen Steuerbasis. </w:t>
      </w:r>
      <w:r w:rsidRPr="0048222F">
        <w:rPr>
          <w:rFonts w:ascii="Arial" w:eastAsia="Calibri" w:hAnsi="Arial" w:cs="Arial"/>
          <w:lang w:eastAsia="de-CH" w:bidi="de-CH"/>
        </w:rPr>
        <w:t>Im Übrigen ist nicht erwiesen, dass das Kosten-Nutzen-Verhältnis positiv ist.</w:t>
      </w:r>
    </w:p>
    <w:p w14:paraId="70F8A199" w14:textId="77777777" w:rsidR="00E954E1" w:rsidRPr="0048222F" w:rsidRDefault="008C78E9" w:rsidP="00B911EC">
      <w:pPr>
        <w:pStyle w:val="Listenabsatz"/>
        <w:numPr>
          <w:ilvl w:val="0"/>
          <w:numId w:val="6"/>
        </w:numPr>
        <w:tabs>
          <w:tab w:val="left" w:pos="426"/>
        </w:tabs>
        <w:spacing w:before="240"/>
        <w:rPr>
          <w:rFonts w:ascii="Arial" w:eastAsia="Calibri" w:hAnsi="Arial" w:cs="Arial"/>
          <w:b/>
          <w:lang w:eastAsia="de-CH" w:bidi="de-CH"/>
        </w:rPr>
      </w:pPr>
      <w:r w:rsidRPr="0048222F">
        <w:rPr>
          <w:rFonts w:ascii="Arial" w:eastAsia="Calibri" w:hAnsi="Arial" w:cs="Arial"/>
          <w:b/>
          <w:lang w:eastAsia="de-CH" w:bidi="de-CH"/>
        </w:rPr>
        <w:t>Wir</w:t>
      </w:r>
      <w:r w:rsidR="00E954E1" w:rsidRPr="0048222F">
        <w:rPr>
          <w:rFonts w:ascii="Arial" w:eastAsia="Calibri" w:hAnsi="Arial" w:cs="Arial"/>
          <w:b/>
          <w:lang w:eastAsia="de-CH" w:bidi="de-CH"/>
        </w:rPr>
        <w:t xml:space="preserve"> </w:t>
      </w:r>
      <w:r w:rsidR="00FD130D" w:rsidRPr="0048222F">
        <w:rPr>
          <w:rFonts w:ascii="Arial" w:eastAsia="Calibri" w:hAnsi="Arial" w:cs="Arial"/>
          <w:b/>
          <w:lang w:eastAsia="de-CH" w:bidi="de-CH"/>
        </w:rPr>
        <w:t xml:space="preserve">lehnen die Anpassungen bei der </w:t>
      </w:r>
      <w:r w:rsidR="00E954E1" w:rsidRPr="0048222F">
        <w:rPr>
          <w:rFonts w:ascii="Arial" w:eastAsia="Calibri" w:hAnsi="Arial" w:cs="Arial"/>
          <w:b/>
          <w:lang w:eastAsia="de-CH" w:bidi="de-CH"/>
        </w:rPr>
        <w:t xml:space="preserve">Verlustverrechnung </w:t>
      </w:r>
      <w:r w:rsidR="00FD130D" w:rsidRPr="0048222F">
        <w:rPr>
          <w:rFonts w:ascii="Arial" w:eastAsia="Calibri" w:hAnsi="Arial" w:cs="Arial"/>
          <w:b/>
          <w:lang w:eastAsia="de-CH" w:bidi="de-CH"/>
        </w:rPr>
        <w:t xml:space="preserve">ab. </w:t>
      </w:r>
    </w:p>
    <w:p w14:paraId="0D5C6AA3" w14:textId="77777777" w:rsidR="00E954E1" w:rsidRPr="0048222F" w:rsidRDefault="00E954E1" w:rsidP="00E954E1">
      <w:pPr>
        <w:tabs>
          <w:tab w:val="left" w:pos="510"/>
        </w:tabs>
        <w:autoSpaceDE w:val="0"/>
        <w:autoSpaceDN w:val="0"/>
        <w:adjustRightInd w:val="0"/>
        <w:spacing w:before="120" w:after="0" w:line="240" w:lineRule="auto"/>
        <w:ind w:left="426"/>
        <w:rPr>
          <w:rFonts w:ascii="Arial" w:hAnsi="Arial" w:cs="Arial"/>
          <w:lang w:eastAsia="de-CH" w:bidi="de-CH"/>
        </w:rPr>
      </w:pPr>
      <w:r w:rsidRPr="0048222F">
        <w:rPr>
          <w:rFonts w:ascii="Arial" w:hAnsi="Arial" w:cs="Arial"/>
          <w:lang w:eastAsia="de-CH" w:bidi="de-CH"/>
        </w:rPr>
        <w:t>Begründung</w:t>
      </w:r>
    </w:p>
    <w:p w14:paraId="2D73B307" w14:textId="54357CE6" w:rsidR="00E954E1" w:rsidRPr="0048222F" w:rsidRDefault="00E954E1" w:rsidP="00F96B61">
      <w:pPr>
        <w:pStyle w:val="Listenabsatz"/>
        <w:numPr>
          <w:ilvl w:val="0"/>
          <w:numId w:val="6"/>
        </w:numPr>
        <w:tabs>
          <w:tab w:val="left" w:pos="426"/>
        </w:tabs>
        <w:spacing w:before="120"/>
        <w:rPr>
          <w:rFonts w:ascii="Arial" w:eastAsia="Calibri" w:hAnsi="Arial" w:cs="Arial"/>
          <w:lang w:eastAsia="de-CH" w:bidi="de-CH"/>
        </w:rPr>
      </w:pPr>
      <w:r w:rsidRPr="0048222F">
        <w:rPr>
          <w:rFonts w:ascii="Arial" w:eastAsia="Calibri" w:hAnsi="Arial" w:cs="Arial"/>
          <w:lang w:eastAsia="de-CH" w:bidi="de-CH"/>
        </w:rPr>
        <w:t xml:space="preserve">Diese Massnahme hat </w:t>
      </w:r>
      <w:r w:rsidR="00FD130D" w:rsidRPr="0048222F">
        <w:rPr>
          <w:rFonts w:ascii="Arial" w:eastAsia="Calibri" w:hAnsi="Arial" w:cs="Arial"/>
          <w:lang w:eastAsia="de-CH" w:bidi="de-CH"/>
        </w:rPr>
        <w:t>„mit Blick auf die Standortattraktivität keine relevanten Auswirku</w:t>
      </w:r>
      <w:r w:rsidR="00FD130D" w:rsidRPr="0048222F">
        <w:rPr>
          <w:rFonts w:ascii="Arial" w:eastAsia="Calibri" w:hAnsi="Arial" w:cs="Arial"/>
          <w:lang w:eastAsia="de-CH" w:bidi="de-CH"/>
        </w:rPr>
        <w:t>n</w:t>
      </w:r>
      <w:r w:rsidR="00FD130D" w:rsidRPr="0048222F">
        <w:rPr>
          <w:rFonts w:ascii="Arial" w:eastAsia="Calibri" w:hAnsi="Arial" w:cs="Arial"/>
          <w:lang w:eastAsia="de-CH" w:bidi="de-CH"/>
        </w:rPr>
        <w:t>gen</w:t>
      </w:r>
      <w:r w:rsidR="00AD7009" w:rsidRPr="0048222F">
        <w:rPr>
          <w:rFonts w:ascii="Arial" w:eastAsia="Calibri" w:hAnsi="Arial" w:cs="Arial"/>
          <w:lang w:eastAsia="de-CH" w:bidi="de-CH"/>
        </w:rPr>
        <w:t>“</w:t>
      </w:r>
      <w:r w:rsidR="00FD130D" w:rsidRPr="0048222F">
        <w:rPr>
          <w:rStyle w:val="Funotenzeichen"/>
          <w:rFonts w:ascii="Arial" w:eastAsia="Calibri" w:hAnsi="Arial" w:cs="Arial"/>
          <w:lang w:eastAsia="de-CH" w:bidi="de-CH"/>
        </w:rPr>
        <w:footnoteReference w:id="2"/>
      </w:r>
      <w:r w:rsidR="00FD130D" w:rsidRPr="0048222F">
        <w:rPr>
          <w:rFonts w:ascii="Arial" w:eastAsia="Calibri" w:hAnsi="Arial" w:cs="Arial"/>
          <w:lang w:eastAsia="de-CH" w:bidi="de-CH"/>
        </w:rPr>
        <w:t xml:space="preserve"> </w:t>
      </w:r>
      <w:r w:rsidRPr="0048222F">
        <w:rPr>
          <w:rFonts w:ascii="Arial" w:eastAsia="Calibri" w:hAnsi="Arial" w:cs="Arial"/>
          <w:lang w:eastAsia="de-CH" w:bidi="de-CH"/>
        </w:rPr>
        <w:t>hinsichtlich der Attraktivität des Schweizer Wirtschaftsstandortes</w:t>
      </w:r>
      <w:r w:rsidR="00FD130D" w:rsidRPr="0048222F">
        <w:rPr>
          <w:rFonts w:ascii="Arial" w:eastAsia="Calibri" w:hAnsi="Arial" w:cs="Arial"/>
          <w:lang w:eastAsia="de-CH" w:bidi="de-CH"/>
        </w:rPr>
        <w:t xml:space="preserve"> und steht nicht in unmittelbarem Zusammenhang mit der Sicherung der mobilen Steuerbasis.</w:t>
      </w:r>
      <w:r w:rsidR="00092005" w:rsidRPr="0048222F">
        <w:rPr>
          <w:rFonts w:ascii="Arial" w:hAnsi="Arial" w:cs="Arial"/>
        </w:rPr>
        <w:t xml:space="preserve"> Ausserdem hat die Finanzkrise der letzten Jahre gezeigt, dass insbesondere im Finanzsektor grosse Verluste in Milliardenhöhe </w:t>
      </w:r>
      <w:r w:rsidR="00D00709" w:rsidRPr="0048222F">
        <w:rPr>
          <w:rFonts w:ascii="Arial" w:hAnsi="Arial" w:cs="Arial"/>
        </w:rPr>
        <w:t>erlitten</w:t>
      </w:r>
      <w:r w:rsidR="00092005" w:rsidRPr="0048222F">
        <w:rPr>
          <w:rFonts w:ascii="Arial" w:hAnsi="Arial" w:cs="Arial"/>
        </w:rPr>
        <w:t xml:space="preserve"> worden sind, die über die Jahre wiederum </w:t>
      </w:r>
      <w:r w:rsidR="00415A64" w:rsidRPr="0048222F">
        <w:rPr>
          <w:rFonts w:ascii="Arial" w:hAnsi="Arial" w:cs="Arial"/>
        </w:rPr>
        <w:t xml:space="preserve">steuerlich </w:t>
      </w:r>
      <w:r w:rsidR="00415A64" w:rsidRPr="0048222F">
        <w:rPr>
          <w:rFonts w:ascii="Arial" w:hAnsi="Arial" w:cs="Arial"/>
        </w:rPr>
        <w:lastRenderedPageBreak/>
        <w:t xml:space="preserve">mit künftigen Gewinnen verrechnet </w:t>
      </w:r>
      <w:r w:rsidR="00092005" w:rsidRPr="0048222F">
        <w:rPr>
          <w:rFonts w:ascii="Arial" w:hAnsi="Arial" w:cs="Arial"/>
        </w:rPr>
        <w:t>werden können. Muss man davon ausgehen, dass Wirtschaftszyklen zwischen fünf bis acht Jahre dauern, ist damit zu rechnen, dass eine fortwährende Verlustverrechnung zu bedeutenden Steuerausfällen führen kann, trotz der Bedingung, dass 20 % des jeweiligen Reingewinns vor Verlustverrechnung versteuert werden müssen. Dazu kommt, dass der administrative Mehraufwand für die Berechnung der jährlich noch verbleibenden Verlustverrechnung auf unbestimmte Zeit erhöht wird.</w:t>
      </w:r>
      <w:r w:rsidR="00145217" w:rsidRPr="0048222F">
        <w:rPr>
          <w:rFonts w:ascii="Arial" w:hAnsi="Arial" w:cs="Arial"/>
        </w:rPr>
        <w:t xml:space="preserve"> Die </w:t>
      </w:r>
      <w:r w:rsidR="00F96B61" w:rsidRPr="0048222F">
        <w:rPr>
          <w:rFonts w:ascii="Arial" w:hAnsi="Arial" w:cs="Arial"/>
        </w:rPr>
        <w:t>Übernahme von definitiven Verlusten von in- und ausländischen Tochtergesellscha</w:t>
      </w:r>
      <w:r w:rsidR="00F96B61" w:rsidRPr="0048222F">
        <w:rPr>
          <w:rFonts w:ascii="Arial" w:hAnsi="Arial" w:cs="Arial"/>
        </w:rPr>
        <w:t>f</w:t>
      </w:r>
      <w:r w:rsidR="00F96B61" w:rsidRPr="0048222F">
        <w:rPr>
          <w:rFonts w:ascii="Arial" w:hAnsi="Arial" w:cs="Arial"/>
        </w:rPr>
        <w:t>ten</w:t>
      </w:r>
      <w:r w:rsidR="00145217" w:rsidRPr="0048222F">
        <w:rPr>
          <w:rFonts w:ascii="Arial" w:hAnsi="Arial" w:cs="Arial"/>
        </w:rPr>
        <w:t xml:space="preserve"> ist nicht sinnvoll</w:t>
      </w:r>
      <w:r w:rsidR="00F96B61" w:rsidRPr="0048222F">
        <w:rPr>
          <w:rFonts w:ascii="Arial" w:hAnsi="Arial" w:cs="Arial"/>
        </w:rPr>
        <w:t xml:space="preserve">. </w:t>
      </w:r>
      <w:r w:rsidR="00BC5F62" w:rsidRPr="0048222F">
        <w:rPr>
          <w:rFonts w:ascii="Arial" w:hAnsi="Arial" w:cs="Arial"/>
        </w:rPr>
        <w:t xml:space="preserve">Sie </w:t>
      </w:r>
      <w:r w:rsidR="00F96B61" w:rsidRPr="0048222F">
        <w:rPr>
          <w:rFonts w:ascii="Arial" w:hAnsi="Arial" w:cs="Arial"/>
        </w:rPr>
        <w:t>ist im Vollzug problematisch und für das Schweizer Steuersu</w:t>
      </w:r>
      <w:r w:rsidR="00F96B61" w:rsidRPr="0048222F">
        <w:rPr>
          <w:rFonts w:ascii="Arial" w:hAnsi="Arial" w:cs="Arial"/>
        </w:rPr>
        <w:t>b</w:t>
      </w:r>
      <w:r w:rsidR="00F96B61" w:rsidRPr="0048222F">
        <w:rPr>
          <w:rFonts w:ascii="Arial" w:hAnsi="Arial" w:cs="Arial"/>
        </w:rPr>
        <w:t>strat schädlich</w:t>
      </w:r>
      <w:r w:rsidR="00744D6B" w:rsidRPr="0048222F">
        <w:rPr>
          <w:rFonts w:ascii="Arial" w:hAnsi="Arial" w:cs="Arial"/>
        </w:rPr>
        <w:t>.</w:t>
      </w:r>
    </w:p>
    <w:p w14:paraId="4AA7D5C7" w14:textId="77777777" w:rsidR="00E954E1" w:rsidRPr="0048222F" w:rsidRDefault="008C78E9" w:rsidP="00B911EC">
      <w:pPr>
        <w:pStyle w:val="Listenabsatz"/>
        <w:numPr>
          <w:ilvl w:val="0"/>
          <w:numId w:val="6"/>
        </w:numPr>
        <w:tabs>
          <w:tab w:val="left" w:pos="426"/>
        </w:tabs>
        <w:spacing w:before="240"/>
        <w:rPr>
          <w:rFonts w:ascii="Arial" w:eastAsia="Calibri" w:hAnsi="Arial" w:cs="Arial"/>
          <w:lang w:eastAsia="de-CH" w:bidi="de-CH"/>
        </w:rPr>
      </w:pPr>
      <w:r w:rsidRPr="0048222F">
        <w:rPr>
          <w:rFonts w:ascii="Arial" w:eastAsia="Calibri" w:hAnsi="Arial" w:cs="Arial"/>
          <w:b/>
          <w:lang w:eastAsia="de-CH" w:bidi="de-CH"/>
        </w:rPr>
        <w:t>Wir</w:t>
      </w:r>
      <w:r w:rsidR="00E954E1" w:rsidRPr="0048222F">
        <w:rPr>
          <w:rFonts w:ascii="Arial" w:eastAsia="Calibri" w:hAnsi="Arial" w:cs="Arial"/>
          <w:b/>
          <w:lang w:eastAsia="de-CH" w:bidi="de-CH"/>
        </w:rPr>
        <w:t xml:space="preserve"> </w:t>
      </w:r>
      <w:r w:rsidR="00C85E2C" w:rsidRPr="0048222F">
        <w:rPr>
          <w:rFonts w:ascii="Arial" w:eastAsia="Calibri" w:hAnsi="Arial" w:cs="Arial"/>
          <w:b/>
          <w:lang w:eastAsia="de-CH" w:bidi="de-CH"/>
        </w:rPr>
        <w:t xml:space="preserve">lehnen die Anpassungen beim </w:t>
      </w:r>
      <w:r w:rsidR="00E954E1" w:rsidRPr="0048222F">
        <w:rPr>
          <w:rFonts w:ascii="Arial" w:eastAsia="Calibri" w:hAnsi="Arial" w:cs="Arial"/>
          <w:b/>
          <w:lang w:eastAsia="de-CH" w:bidi="de-CH"/>
        </w:rPr>
        <w:t xml:space="preserve">Beteiligungsabzug </w:t>
      </w:r>
      <w:r w:rsidR="00C85E2C" w:rsidRPr="0048222F">
        <w:rPr>
          <w:rFonts w:ascii="Arial" w:eastAsia="Calibri" w:hAnsi="Arial" w:cs="Arial"/>
          <w:b/>
          <w:lang w:eastAsia="de-CH" w:bidi="de-CH"/>
        </w:rPr>
        <w:t>ab.</w:t>
      </w:r>
    </w:p>
    <w:p w14:paraId="23C12303" w14:textId="77777777" w:rsidR="00E954E1" w:rsidRPr="0048222F" w:rsidRDefault="00E954E1" w:rsidP="00E954E1">
      <w:pPr>
        <w:tabs>
          <w:tab w:val="left" w:pos="510"/>
        </w:tabs>
        <w:autoSpaceDE w:val="0"/>
        <w:autoSpaceDN w:val="0"/>
        <w:adjustRightInd w:val="0"/>
        <w:spacing w:before="120" w:after="0" w:line="240" w:lineRule="auto"/>
        <w:ind w:left="426"/>
        <w:rPr>
          <w:rFonts w:ascii="Arial" w:hAnsi="Arial" w:cs="Arial"/>
          <w:lang w:eastAsia="de-CH" w:bidi="de-CH"/>
        </w:rPr>
      </w:pPr>
      <w:r w:rsidRPr="0048222F">
        <w:rPr>
          <w:rFonts w:ascii="Arial" w:hAnsi="Arial" w:cs="Arial"/>
          <w:lang w:eastAsia="de-CH" w:bidi="de-CH"/>
        </w:rPr>
        <w:t>Begründung</w:t>
      </w:r>
    </w:p>
    <w:p w14:paraId="4368FD43" w14:textId="2DE7EDC2" w:rsidR="009024A1" w:rsidRPr="0048222F" w:rsidRDefault="0051139B" w:rsidP="00B911EC">
      <w:pPr>
        <w:pStyle w:val="Listenabsatz"/>
        <w:numPr>
          <w:ilvl w:val="0"/>
          <w:numId w:val="6"/>
        </w:numPr>
        <w:tabs>
          <w:tab w:val="left" w:pos="426"/>
        </w:tabs>
        <w:spacing w:before="120"/>
        <w:rPr>
          <w:rFonts w:ascii="Arial" w:eastAsia="Calibri" w:hAnsi="Arial" w:cs="Arial"/>
          <w:lang w:eastAsia="de-CH" w:bidi="de-CH"/>
        </w:rPr>
      </w:pPr>
      <w:r w:rsidRPr="0048222F">
        <w:rPr>
          <w:rFonts w:ascii="Arial" w:hAnsi="Arial" w:cs="Arial"/>
        </w:rPr>
        <w:t>Die heute geltende indirekte Freistellung der Beteiligungserträge soll durch die direkte Freistellung ersetzt werden. Bei der indirekten Freistellung kann es vorkommen, dass Vorjahresverluste mit Beteiligungserträgen verrechnet werden müssen. Im neuen System sind Beteiligungserträge und Kapitalgewinne auf Beteiligungen nicht mehr Teil der B</w:t>
      </w:r>
      <w:r w:rsidRPr="0048222F">
        <w:rPr>
          <w:rFonts w:ascii="Arial" w:hAnsi="Arial" w:cs="Arial"/>
        </w:rPr>
        <w:t>e</w:t>
      </w:r>
      <w:r w:rsidRPr="0048222F">
        <w:rPr>
          <w:rFonts w:ascii="Arial" w:hAnsi="Arial" w:cs="Arial"/>
        </w:rPr>
        <w:t xml:space="preserve">messungsgrundlage und fliessen somit nicht mehr in die Berechnung des steuerbaren Reingewinns ein. </w:t>
      </w:r>
      <w:r w:rsidR="00E954E1" w:rsidRPr="0048222F">
        <w:rPr>
          <w:rFonts w:ascii="Arial" w:eastAsia="Calibri" w:hAnsi="Arial" w:cs="Arial"/>
          <w:lang w:eastAsia="de-CH" w:bidi="de-CH"/>
        </w:rPr>
        <w:t xml:space="preserve">Diese Massnahme hat </w:t>
      </w:r>
      <w:r w:rsidR="0045731B" w:rsidRPr="0048222F">
        <w:rPr>
          <w:rFonts w:ascii="Arial" w:eastAsia="Calibri" w:hAnsi="Arial" w:cs="Arial"/>
          <w:lang w:eastAsia="de-CH" w:bidi="de-CH"/>
        </w:rPr>
        <w:t xml:space="preserve">aber </w:t>
      </w:r>
      <w:r w:rsidR="00E954E1" w:rsidRPr="0048222F">
        <w:rPr>
          <w:rFonts w:ascii="Arial" w:eastAsia="Calibri" w:hAnsi="Arial" w:cs="Arial"/>
          <w:lang w:eastAsia="de-CH" w:bidi="de-CH"/>
        </w:rPr>
        <w:t>keine zweckdienliche Wirkung hinsichtlich der Attraktivität des Schweizer Wirtschaftsstandortes</w:t>
      </w:r>
      <w:r w:rsidR="00C85E2C" w:rsidRPr="0048222F">
        <w:rPr>
          <w:rFonts w:ascii="Arial" w:eastAsia="Calibri" w:hAnsi="Arial" w:cs="Arial"/>
          <w:lang w:eastAsia="de-CH" w:bidi="de-CH"/>
        </w:rPr>
        <w:t xml:space="preserve"> und keinen unmittelbaren Zusa</w:t>
      </w:r>
      <w:r w:rsidR="00C85E2C" w:rsidRPr="0048222F">
        <w:rPr>
          <w:rFonts w:ascii="Arial" w:eastAsia="Calibri" w:hAnsi="Arial" w:cs="Arial"/>
          <w:lang w:eastAsia="de-CH" w:bidi="de-CH"/>
        </w:rPr>
        <w:t>m</w:t>
      </w:r>
      <w:r w:rsidR="00C85E2C" w:rsidRPr="0048222F">
        <w:rPr>
          <w:rFonts w:ascii="Arial" w:eastAsia="Calibri" w:hAnsi="Arial" w:cs="Arial"/>
          <w:lang w:eastAsia="de-CH" w:bidi="de-CH"/>
        </w:rPr>
        <w:t>menhang mit der Sicherung der mobilen Steuerbasis</w:t>
      </w:r>
      <w:r w:rsidR="00E954E1" w:rsidRPr="0048222F">
        <w:rPr>
          <w:rFonts w:ascii="Arial" w:eastAsia="Calibri" w:hAnsi="Arial" w:cs="Arial"/>
          <w:lang w:eastAsia="de-CH" w:bidi="de-CH"/>
        </w:rPr>
        <w:t xml:space="preserve">. </w:t>
      </w:r>
      <w:r w:rsidRPr="0048222F">
        <w:rPr>
          <w:rFonts w:ascii="Arial" w:eastAsia="Calibri" w:hAnsi="Arial" w:cs="Arial"/>
          <w:lang w:eastAsia="de-CH" w:bidi="de-CH"/>
        </w:rPr>
        <w:t xml:space="preserve">Der Systemwechsel </w:t>
      </w:r>
      <w:r w:rsidR="00E954E1" w:rsidRPr="0048222F">
        <w:rPr>
          <w:rFonts w:ascii="Arial" w:eastAsia="Calibri" w:hAnsi="Arial" w:cs="Arial"/>
          <w:lang w:eastAsia="de-CH" w:bidi="de-CH"/>
        </w:rPr>
        <w:t>hat grosse Auswirkungen auf die Finanzen der öffentlichen Hand (Steuerausfälle von 166 bis 216 Mio. Franken für den Bund und von 194 bis 254 Mio. Franken für die Kantone und G</w:t>
      </w:r>
      <w:r w:rsidR="00E954E1" w:rsidRPr="0048222F">
        <w:rPr>
          <w:rFonts w:ascii="Arial" w:eastAsia="Calibri" w:hAnsi="Arial" w:cs="Arial"/>
          <w:lang w:eastAsia="de-CH" w:bidi="de-CH"/>
        </w:rPr>
        <w:t>e</w:t>
      </w:r>
      <w:r w:rsidR="00E954E1" w:rsidRPr="0048222F">
        <w:rPr>
          <w:rFonts w:ascii="Arial" w:eastAsia="Calibri" w:hAnsi="Arial" w:cs="Arial"/>
          <w:lang w:eastAsia="de-CH" w:bidi="de-CH"/>
        </w:rPr>
        <w:t>meinden). Im Übrigen ist nicht erwiesen, dass das Kosten-Nutzen-Ver</w:t>
      </w:r>
      <w:r w:rsidR="00194F35" w:rsidRPr="0048222F">
        <w:rPr>
          <w:rFonts w:ascii="Arial" w:eastAsia="Calibri" w:hAnsi="Arial" w:cs="Arial"/>
          <w:lang w:eastAsia="de-CH" w:bidi="de-CH"/>
        </w:rPr>
        <w:softHyphen/>
      </w:r>
      <w:r w:rsidR="00E954E1" w:rsidRPr="0048222F">
        <w:rPr>
          <w:rFonts w:ascii="Arial" w:eastAsia="Calibri" w:hAnsi="Arial" w:cs="Arial"/>
          <w:lang w:eastAsia="de-CH" w:bidi="de-CH"/>
        </w:rPr>
        <w:t>hält</w:t>
      </w:r>
      <w:r w:rsidR="00194F35" w:rsidRPr="0048222F">
        <w:rPr>
          <w:rFonts w:ascii="Arial" w:eastAsia="Calibri" w:hAnsi="Arial" w:cs="Arial"/>
          <w:lang w:eastAsia="de-CH" w:bidi="de-CH"/>
        </w:rPr>
        <w:softHyphen/>
      </w:r>
      <w:r w:rsidR="00E954E1" w:rsidRPr="0048222F">
        <w:rPr>
          <w:rFonts w:ascii="Arial" w:eastAsia="Calibri" w:hAnsi="Arial" w:cs="Arial"/>
          <w:lang w:eastAsia="de-CH" w:bidi="de-CH"/>
        </w:rPr>
        <w:t>nis positiv ist.</w:t>
      </w:r>
    </w:p>
    <w:p w14:paraId="607A6629" w14:textId="7C267911" w:rsidR="001C16DC" w:rsidRPr="0048222F" w:rsidRDefault="005C5EA0" w:rsidP="00331A64">
      <w:pPr>
        <w:pStyle w:val="Listenabsatz"/>
        <w:numPr>
          <w:ilvl w:val="0"/>
          <w:numId w:val="6"/>
        </w:numPr>
        <w:spacing w:before="240"/>
        <w:ind w:left="378" w:hanging="378"/>
        <w:rPr>
          <w:rFonts w:ascii="Arial" w:eastAsia="Calibri" w:hAnsi="Arial" w:cs="Arial"/>
          <w:b/>
          <w:lang w:eastAsia="de-CH" w:bidi="de-CH"/>
        </w:rPr>
      </w:pPr>
      <w:r w:rsidRPr="0048222F">
        <w:rPr>
          <w:rFonts w:ascii="Arial" w:eastAsia="Calibri" w:hAnsi="Arial" w:cs="Arial"/>
          <w:b/>
          <w:lang w:eastAsia="de-CH" w:bidi="de-CH"/>
        </w:rPr>
        <w:t xml:space="preserve">Wir lehnen die Einführung einer Kapitalgewinnsteuer auf Wertschriften ab. </w:t>
      </w:r>
    </w:p>
    <w:p w14:paraId="52AE1DD1" w14:textId="77777777" w:rsidR="005C5EA0" w:rsidRPr="0048222F" w:rsidRDefault="005C5EA0" w:rsidP="004574F3">
      <w:pPr>
        <w:pStyle w:val="Listenabsatz"/>
        <w:tabs>
          <w:tab w:val="left" w:pos="1276"/>
        </w:tabs>
        <w:spacing w:before="240"/>
        <w:ind w:left="756" w:hanging="378"/>
        <w:rPr>
          <w:rFonts w:ascii="Arial" w:eastAsia="Calibri" w:hAnsi="Arial" w:cs="Arial"/>
          <w:b/>
          <w:lang w:eastAsia="de-CH" w:bidi="de-CH"/>
        </w:rPr>
      </w:pPr>
      <w:r w:rsidRPr="0048222F">
        <w:rPr>
          <w:rFonts w:ascii="Arial" w:hAnsi="Arial" w:cs="Arial"/>
          <w:lang w:eastAsia="de-CH" w:bidi="de-CH"/>
        </w:rPr>
        <w:t>Begründung</w:t>
      </w:r>
    </w:p>
    <w:p w14:paraId="7CBABC7B" w14:textId="77777777" w:rsidR="009024A1" w:rsidRPr="0048222F" w:rsidRDefault="005C5EA0" w:rsidP="00331A64">
      <w:pPr>
        <w:pStyle w:val="Listenabsatz"/>
        <w:numPr>
          <w:ilvl w:val="0"/>
          <w:numId w:val="6"/>
        </w:numPr>
        <w:spacing w:before="120"/>
        <w:ind w:left="378" w:hanging="378"/>
        <w:rPr>
          <w:rFonts w:ascii="Arial" w:eastAsia="Calibri" w:hAnsi="Arial" w:cs="Arial"/>
          <w:lang w:eastAsia="de-CH" w:bidi="de-CH"/>
        </w:rPr>
      </w:pPr>
      <w:r w:rsidRPr="0048222F">
        <w:rPr>
          <w:rFonts w:ascii="Arial" w:eastAsia="Calibri" w:hAnsi="Arial" w:cs="Arial"/>
          <w:lang w:eastAsia="de-CH" w:bidi="de-CH"/>
        </w:rPr>
        <w:t>Die</w:t>
      </w:r>
      <w:r w:rsidR="00341EAF" w:rsidRPr="0048222F">
        <w:rPr>
          <w:rFonts w:ascii="Arial" w:eastAsia="Calibri" w:hAnsi="Arial" w:cs="Arial"/>
          <w:lang w:eastAsia="de-CH" w:bidi="de-CH"/>
        </w:rPr>
        <w:t xml:space="preserve"> Massnahme hat keinen unmittelbaren Zusammenhang mit der Sicherung der mob</w:t>
      </w:r>
      <w:r w:rsidR="00341EAF" w:rsidRPr="0048222F">
        <w:rPr>
          <w:rFonts w:ascii="Arial" w:eastAsia="Calibri" w:hAnsi="Arial" w:cs="Arial"/>
          <w:lang w:eastAsia="de-CH" w:bidi="de-CH"/>
        </w:rPr>
        <w:t>i</w:t>
      </w:r>
      <w:r w:rsidR="00341EAF" w:rsidRPr="0048222F">
        <w:rPr>
          <w:rFonts w:ascii="Arial" w:eastAsia="Calibri" w:hAnsi="Arial" w:cs="Arial"/>
          <w:lang w:eastAsia="de-CH" w:bidi="de-CH"/>
        </w:rPr>
        <w:t xml:space="preserve">len Steuerbasis. Sie fand lediglich zur Gegenfinanzierung Eingang in die Vorlage. Hierzu ist sie jedoch für den Bund </w:t>
      </w:r>
      <w:r w:rsidR="00A23D94" w:rsidRPr="0048222F">
        <w:rPr>
          <w:rFonts w:ascii="Arial" w:eastAsia="Calibri" w:hAnsi="Arial" w:cs="Arial"/>
          <w:lang w:eastAsia="de-CH" w:bidi="de-CH"/>
        </w:rPr>
        <w:t xml:space="preserve">mit den </w:t>
      </w:r>
      <w:r w:rsidR="006248AD" w:rsidRPr="0048222F">
        <w:rPr>
          <w:rFonts w:ascii="Arial" w:eastAsia="Calibri" w:hAnsi="Arial" w:cs="Arial"/>
          <w:lang w:eastAsia="de-CH" w:bidi="de-CH"/>
        </w:rPr>
        <w:t>von uns verlangten Verzicht</w:t>
      </w:r>
      <w:r w:rsidR="00A23D94" w:rsidRPr="0048222F">
        <w:rPr>
          <w:rFonts w:ascii="Arial" w:eastAsia="Calibri" w:hAnsi="Arial" w:cs="Arial"/>
          <w:lang w:eastAsia="de-CH" w:bidi="de-CH"/>
        </w:rPr>
        <w:t>en</w:t>
      </w:r>
      <w:r w:rsidR="006248AD" w:rsidRPr="0048222F">
        <w:rPr>
          <w:rFonts w:ascii="Arial" w:eastAsia="Calibri" w:hAnsi="Arial" w:cs="Arial"/>
          <w:lang w:eastAsia="de-CH" w:bidi="de-CH"/>
        </w:rPr>
        <w:t xml:space="preserve"> auf die zinsbereinigte Gewinnsteuer, auf die Abschaffung der Emissionsabgabe auf Eigenkapital und </w:t>
      </w:r>
      <w:r w:rsidR="00A23D94" w:rsidRPr="0048222F">
        <w:rPr>
          <w:rFonts w:ascii="Arial" w:eastAsia="Calibri" w:hAnsi="Arial" w:cs="Arial"/>
          <w:lang w:eastAsia="de-CH" w:bidi="de-CH"/>
        </w:rPr>
        <w:t xml:space="preserve">auf </w:t>
      </w:r>
      <w:r w:rsidR="006248AD" w:rsidRPr="0048222F">
        <w:rPr>
          <w:rFonts w:ascii="Arial" w:eastAsia="Calibri" w:hAnsi="Arial" w:cs="Arial"/>
          <w:lang w:eastAsia="de-CH" w:bidi="de-CH"/>
        </w:rPr>
        <w:t>d</w:t>
      </w:r>
      <w:r w:rsidR="00A23D94" w:rsidRPr="0048222F">
        <w:rPr>
          <w:rFonts w:ascii="Arial" w:eastAsia="Calibri" w:hAnsi="Arial" w:cs="Arial"/>
          <w:lang w:eastAsia="de-CH" w:bidi="de-CH"/>
        </w:rPr>
        <w:t>ie Anpassungen beim Beteiligungs</w:t>
      </w:r>
      <w:r w:rsidR="006248AD" w:rsidRPr="0048222F">
        <w:rPr>
          <w:rFonts w:ascii="Arial" w:eastAsia="Calibri" w:hAnsi="Arial" w:cs="Arial"/>
          <w:lang w:eastAsia="de-CH" w:bidi="de-CH"/>
        </w:rPr>
        <w:t xml:space="preserve">abzug </w:t>
      </w:r>
      <w:r w:rsidR="00AE09FB" w:rsidRPr="0048222F">
        <w:rPr>
          <w:rFonts w:ascii="Arial" w:eastAsia="Calibri" w:hAnsi="Arial" w:cs="Arial"/>
          <w:lang w:eastAsia="de-CH" w:bidi="de-CH"/>
        </w:rPr>
        <w:t>sowie für die geforderte Erhöhung des Ka</w:t>
      </w:r>
      <w:r w:rsidR="00AE09FB" w:rsidRPr="0048222F">
        <w:rPr>
          <w:rFonts w:ascii="Arial" w:eastAsia="Calibri" w:hAnsi="Arial" w:cs="Arial"/>
          <w:lang w:eastAsia="de-CH" w:bidi="de-CH"/>
        </w:rPr>
        <w:t>n</w:t>
      </w:r>
      <w:r w:rsidR="00AE09FB" w:rsidRPr="0048222F">
        <w:rPr>
          <w:rFonts w:ascii="Arial" w:eastAsia="Calibri" w:hAnsi="Arial" w:cs="Arial"/>
          <w:lang w:eastAsia="de-CH" w:bidi="de-CH"/>
        </w:rPr>
        <w:t xml:space="preserve">tonsanteils an der direkten Bundessteuer </w:t>
      </w:r>
      <w:r w:rsidR="00341EAF" w:rsidRPr="0048222F">
        <w:rPr>
          <w:rFonts w:ascii="Arial" w:eastAsia="Calibri" w:hAnsi="Arial" w:cs="Arial"/>
          <w:lang w:eastAsia="de-CH" w:bidi="de-CH"/>
        </w:rPr>
        <w:t xml:space="preserve">nicht erforderlich, </w:t>
      </w:r>
      <w:r w:rsidR="006248AD" w:rsidRPr="0048222F">
        <w:rPr>
          <w:rFonts w:ascii="Arial" w:eastAsia="Calibri" w:hAnsi="Arial" w:cs="Arial"/>
          <w:lang w:eastAsia="de-CH" w:bidi="de-CH"/>
        </w:rPr>
        <w:t>In den Kantonen hat sie n</w:t>
      </w:r>
      <w:r w:rsidR="006248AD" w:rsidRPr="0048222F">
        <w:rPr>
          <w:rFonts w:ascii="Arial" w:eastAsia="Calibri" w:hAnsi="Arial" w:cs="Arial"/>
          <w:lang w:eastAsia="de-CH" w:bidi="de-CH"/>
        </w:rPr>
        <w:t>e</w:t>
      </w:r>
      <w:r w:rsidR="006248AD" w:rsidRPr="0048222F">
        <w:rPr>
          <w:rFonts w:ascii="Arial" w:eastAsia="Calibri" w:hAnsi="Arial" w:cs="Arial"/>
          <w:lang w:eastAsia="de-CH" w:bidi="de-CH"/>
        </w:rPr>
        <w:t>ben der Vermögenssteuer k</w:t>
      </w:r>
      <w:r w:rsidR="00A93B1E" w:rsidRPr="0048222F">
        <w:rPr>
          <w:rFonts w:ascii="Arial" w:eastAsia="Calibri" w:hAnsi="Arial" w:cs="Arial"/>
          <w:lang w:eastAsia="de-CH" w:bidi="de-CH"/>
        </w:rPr>
        <w:t>einen</w:t>
      </w:r>
      <w:r w:rsidR="00A23D94" w:rsidRPr="0048222F">
        <w:rPr>
          <w:rFonts w:ascii="Arial" w:eastAsia="Calibri" w:hAnsi="Arial" w:cs="Arial"/>
          <w:lang w:eastAsia="de-CH" w:bidi="de-CH"/>
        </w:rPr>
        <w:t xml:space="preserve"> Platz</w:t>
      </w:r>
      <w:r w:rsidR="0055322C" w:rsidRPr="0048222F">
        <w:rPr>
          <w:rFonts w:ascii="Arial" w:eastAsia="Calibri" w:hAnsi="Arial" w:cs="Arial"/>
          <w:lang w:eastAsia="de-CH" w:bidi="de-CH"/>
        </w:rPr>
        <w:t xml:space="preserve">. Die Vermögenssteuer, die deutlich höhere und stabilere Erträge abwirft, kann unter politischen Druck geraten. </w:t>
      </w:r>
      <w:r w:rsidR="0055584C" w:rsidRPr="0048222F">
        <w:rPr>
          <w:rFonts w:ascii="Arial" w:eastAsia="Calibri" w:hAnsi="Arial" w:cs="Arial"/>
          <w:lang w:eastAsia="de-CH" w:bidi="de-CH"/>
        </w:rPr>
        <w:t xml:space="preserve">Wir sprachen uns bereits </w:t>
      </w:r>
      <w:r w:rsidR="00CA4D3E" w:rsidRPr="0048222F">
        <w:rPr>
          <w:rFonts w:ascii="Arial" w:eastAsia="Calibri" w:hAnsi="Arial" w:cs="Arial"/>
          <w:lang w:eastAsia="de-CH" w:bidi="de-CH"/>
        </w:rPr>
        <w:t>im Zusammenhang mit der Volks</w:t>
      </w:r>
      <w:r w:rsidR="009D246C" w:rsidRPr="0048222F">
        <w:rPr>
          <w:rFonts w:ascii="Arial" w:eastAsia="Calibri" w:hAnsi="Arial" w:cs="Arial"/>
          <w:lang w:eastAsia="de-CH" w:bidi="de-CH"/>
        </w:rPr>
        <w:t xml:space="preserve">initiative „für eine Kapitalgewinnsteuer“ </w:t>
      </w:r>
      <w:r w:rsidR="00CA4D3E" w:rsidRPr="0048222F">
        <w:rPr>
          <w:rFonts w:ascii="Arial" w:eastAsia="Calibri" w:hAnsi="Arial" w:cs="Arial"/>
          <w:lang w:eastAsia="de-CH" w:bidi="de-CH"/>
        </w:rPr>
        <w:t xml:space="preserve">dezidiert </w:t>
      </w:r>
      <w:r w:rsidR="0055584C" w:rsidRPr="0048222F">
        <w:rPr>
          <w:rFonts w:ascii="Arial" w:eastAsia="Calibri" w:hAnsi="Arial" w:cs="Arial"/>
          <w:lang w:eastAsia="de-CH" w:bidi="de-CH"/>
        </w:rPr>
        <w:t>gegen die  Besteuerung der Kapitalgewinne</w:t>
      </w:r>
      <w:r w:rsidR="009D246C" w:rsidRPr="0048222F">
        <w:rPr>
          <w:rFonts w:ascii="Arial" w:eastAsia="Calibri" w:hAnsi="Arial" w:cs="Arial"/>
          <w:lang w:eastAsia="de-CH" w:bidi="de-CH"/>
        </w:rPr>
        <w:t xml:space="preserve"> aus</w:t>
      </w:r>
      <w:r w:rsidR="0055584C" w:rsidRPr="0048222F">
        <w:rPr>
          <w:rFonts w:ascii="Arial" w:eastAsia="Calibri" w:hAnsi="Arial" w:cs="Arial"/>
          <w:lang w:eastAsia="de-CH" w:bidi="de-CH"/>
        </w:rPr>
        <w:t>.</w:t>
      </w:r>
      <w:r w:rsidR="009D246C" w:rsidRPr="0048222F">
        <w:rPr>
          <w:rStyle w:val="Funotenzeichen"/>
          <w:rFonts w:ascii="Arial" w:eastAsia="Calibri" w:hAnsi="Arial" w:cs="Arial"/>
          <w:lang w:eastAsia="de-CH" w:bidi="de-CH"/>
        </w:rPr>
        <w:footnoteReference w:id="3"/>
      </w:r>
      <w:r w:rsidR="0055584C" w:rsidRPr="0048222F">
        <w:rPr>
          <w:rFonts w:ascii="Arial" w:eastAsia="Calibri" w:hAnsi="Arial" w:cs="Arial"/>
          <w:lang w:eastAsia="de-CH" w:bidi="de-CH"/>
        </w:rPr>
        <w:t xml:space="preserve"> </w:t>
      </w:r>
      <w:r w:rsidR="00A93B1E" w:rsidRPr="0048222F">
        <w:rPr>
          <w:rFonts w:ascii="Arial" w:eastAsia="Calibri" w:hAnsi="Arial" w:cs="Arial"/>
          <w:lang w:eastAsia="de-CH" w:bidi="de-CH"/>
        </w:rPr>
        <w:t>Schliesslich könnte ihre Einführung die polit</w:t>
      </w:r>
      <w:r w:rsidR="00A93B1E" w:rsidRPr="0048222F">
        <w:rPr>
          <w:rFonts w:ascii="Arial" w:eastAsia="Calibri" w:hAnsi="Arial" w:cs="Arial"/>
          <w:lang w:eastAsia="de-CH" w:bidi="de-CH"/>
        </w:rPr>
        <w:t>i</w:t>
      </w:r>
      <w:r w:rsidR="00A93B1E" w:rsidRPr="0048222F">
        <w:rPr>
          <w:rFonts w:ascii="Arial" w:eastAsia="Calibri" w:hAnsi="Arial" w:cs="Arial"/>
          <w:lang w:eastAsia="de-CH" w:bidi="de-CH"/>
        </w:rPr>
        <w:t>sche Umsetzung der USR III gefährden.</w:t>
      </w:r>
    </w:p>
    <w:p w14:paraId="244F0830" w14:textId="23ADA917" w:rsidR="00E954E1" w:rsidRPr="0048222F" w:rsidRDefault="008C78E9" w:rsidP="00B911EC">
      <w:pPr>
        <w:pStyle w:val="Listenabsatz"/>
        <w:numPr>
          <w:ilvl w:val="0"/>
          <w:numId w:val="6"/>
        </w:numPr>
        <w:tabs>
          <w:tab w:val="left" w:pos="426"/>
        </w:tabs>
        <w:spacing w:before="240"/>
        <w:rPr>
          <w:rFonts w:ascii="Arial" w:eastAsia="Calibri" w:hAnsi="Arial" w:cs="Arial"/>
          <w:lang w:eastAsia="de-CH" w:bidi="de-CH"/>
        </w:rPr>
      </w:pPr>
      <w:r w:rsidRPr="0048222F">
        <w:rPr>
          <w:rFonts w:ascii="Arial" w:eastAsia="Calibri" w:hAnsi="Arial" w:cs="Arial"/>
          <w:b/>
          <w:lang w:eastAsia="de-CH" w:bidi="de-CH"/>
        </w:rPr>
        <w:t>Wir</w:t>
      </w:r>
      <w:r w:rsidR="009D1CB7" w:rsidRPr="0048222F">
        <w:rPr>
          <w:rFonts w:ascii="Arial" w:eastAsia="Calibri" w:hAnsi="Arial" w:cs="Arial"/>
          <w:b/>
          <w:lang w:eastAsia="de-CH" w:bidi="de-CH"/>
        </w:rPr>
        <w:t xml:space="preserve"> unterstützen die </w:t>
      </w:r>
      <w:r w:rsidR="00C76B03" w:rsidRPr="0048222F">
        <w:rPr>
          <w:rFonts w:ascii="Arial" w:eastAsia="Calibri" w:hAnsi="Arial" w:cs="Arial"/>
          <w:b/>
          <w:lang w:eastAsia="de-CH" w:bidi="de-CH"/>
        </w:rPr>
        <w:t xml:space="preserve">Harmonisierung von Modalität und Entlastung beim </w:t>
      </w:r>
      <w:r w:rsidR="00E954E1" w:rsidRPr="0048222F">
        <w:rPr>
          <w:rFonts w:ascii="Arial" w:eastAsia="Calibri" w:hAnsi="Arial" w:cs="Arial"/>
          <w:b/>
          <w:lang w:eastAsia="de-CH" w:bidi="de-CH"/>
        </w:rPr>
        <w:t>Teilb</w:t>
      </w:r>
      <w:r w:rsidR="00E954E1" w:rsidRPr="0048222F">
        <w:rPr>
          <w:rFonts w:ascii="Arial" w:eastAsia="Calibri" w:hAnsi="Arial" w:cs="Arial"/>
          <w:b/>
          <w:lang w:eastAsia="de-CH" w:bidi="de-CH"/>
        </w:rPr>
        <w:t>e</w:t>
      </w:r>
      <w:r w:rsidR="00E954E1" w:rsidRPr="0048222F">
        <w:rPr>
          <w:rFonts w:ascii="Arial" w:eastAsia="Calibri" w:hAnsi="Arial" w:cs="Arial"/>
          <w:b/>
          <w:lang w:eastAsia="de-CH" w:bidi="de-CH"/>
        </w:rPr>
        <w:t>steuerungsverfahren</w:t>
      </w:r>
      <w:r w:rsidR="00D721C7" w:rsidRPr="0048222F">
        <w:rPr>
          <w:rFonts w:ascii="Arial" w:eastAsia="Calibri" w:hAnsi="Arial" w:cs="Arial"/>
          <w:b/>
          <w:lang w:eastAsia="de-CH" w:bidi="de-CH"/>
        </w:rPr>
        <w:t xml:space="preserve">. Die Aufhebung der </w:t>
      </w:r>
      <w:r w:rsidR="00F96B61" w:rsidRPr="0048222F">
        <w:rPr>
          <w:rFonts w:ascii="Arial" w:eastAsia="Calibri" w:hAnsi="Arial" w:cs="Arial"/>
          <w:b/>
          <w:lang w:eastAsia="de-CH" w:bidi="de-CH"/>
        </w:rPr>
        <w:t>Mindestbeteiligungsquote</w:t>
      </w:r>
      <w:r w:rsidR="00D721C7" w:rsidRPr="0048222F">
        <w:rPr>
          <w:rFonts w:ascii="Arial" w:eastAsia="Calibri" w:hAnsi="Arial" w:cs="Arial"/>
          <w:b/>
          <w:lang w:eastAsia="de-CH" w:bidi="de-CH"/>
        </w:rPr>
        <w:t xml:space="preserve"> lehnen wir j</w:t>
      </w:r>
      <w:r w:rsidR="00D721C7" w:rsidRPr="0048222F">
        <w:rPr>
          <w:rFonts w:ascii="Arial" w:eastAsia="Calibri" w:hAnsi="Arial" w:cs="Arial"/>
          <w:b/>
          <w:lang w:eastAsia="de-CH" w:bidi="de-CH"/>
        </w:rPr>
        <w:t>e</w:t>
      </w:r>
      <w:r w:rsidR="00D721C7" w:rsidRPr="0048222F">
        <w:rPr>
          <w:rFonts w:ascii="Arial" w:eastAsia="Calibri" w:hAnsi="Arial" w:cs="Arial"/>
          <w:b/>
          <w:lang w:eastAsia="de-CH" w:bidi="de-CH"/>
        </w:rPr>
        <w:t xml:space="preserve">doch ab. </w:t>
      </w:r>
    </w:p>
    <w:p w14:paraId="06F9CF9D" w14:textId="77777777" w:rsidR="00E954E1" w:rsidRPr="0048222F" w:rsidRDefault="00E954E1" w:rsidP="00E954E1">
      <w:pPr>
        <w:tabs>
          <w:tab w:val="left" w:pos="426"/>
        </w:tabs>
        <w:spacing w:before="120" w:after="0"/>
        <w:ind w:left="426"/>
        <w:rPr>
          <w:rFonts w:ascii="Arial" w:hAnsi="Arial" w:cs="Arial"/>
          <w:lang w:eastAsia="de-CH" w:bidi="de-CH"/>
        </w:rPr>
      </w:pPr>
      <w:r w:rsidRPr="0048222F">
        <w:rPr>
          <w:rFonts w:ascii="Arial" w:hAnsi="Arial" w:cs="Arial"/>
          <w:lang w:eastAsia="de-CH" w:bidi="de-CH"/>
        </w:rPr>
        <w:t>Begründung</w:t>
      </w:r>
    </w:p>
    <w:p w14:paraId="389E7A06" w14:textId="7F691612" w:rsidR="007D4232" w:rsidRPr="0048222F" w:rsidRDefault="00E954E1" w:rsidP="00B911EC">
      <w:pPr>
        <w:pStyle w:val="Listenabsatz"/>
        <w:numPr>
          <w:ilvl w:val="0"/>
          <w:numId w:val="6"/>
        </w:numPr>
        <w:tabs>
          <w:tab w:val="left" w:pos="426"/>
          <w:tab w:val="left" w:pos="709"/>
        </w:tabs>
        <w:spacing w:before="120"/>
        <w:ind w:left="357" w:hanging="357"/>
        <w:rPr>
          <w:rFonts w:ascii="Arial" w:hAnsi="Arial" w:cs="Arial"/>
        </w:rPr>
      </w:pPr>
      <w:r w:rsidRPr="0048222F">
        <w:rPr>
          <w:rFonts w:ascii="Arial" w:eastAsia="Calibri" w:hAnsi="Arial" w:cs="Arial"/>
          <w:lang w:eastAsia="de-CH" w:bidi="de-CH"/>
        </w:rPr>
        <w:t>Diese Massnahme hat</w:t>
      </w:r>
      <w:r w:rsidR="00D721C7" w:rsidRPr="0048222F">
        <w:rPr>
          <w:rFonts w:ascii="Arial" w:eastAsia="Calibri" w:hAnsi="Arial" w:cs="Arial"/>
          <w:lang w:eastAsia="de-CH" w:bidi="de-CH"/>
        </w:rPr>
        <w:t xml:space="preserve"> zwar</w:t>
      </w:r>
      <w:r w:rsidRPr="0048222F">
        <w:rPr>
          <w:rFonts w:ascii="Arial" w:eastAsia="Calibri" w:hAnsi="Arial" w:cs="Arial"/>
          <w:lang w:eastAsia="de-CH" w:bidi="de-CH"/>
        </w:rPr>
        <w:t xml:space="preserve"> keine erwiesene Wirkung hinsichtlich der Attraktivität der Schweiz.</w:t>
      </w:r>
      <w:r w:rsidR="00D721C7" w:rsidRPr="0048222F">
        <w:rPr>
          <w:rFonts w:ascii="Arial" w:eastAsia="Calibri" w:hAnsi="Arial" w:cs="Arial"/>
          <w:lang w:eastAsia="de-CH" w:bidi="de-CH"/>
        </w:rPr>
        <w:t xml:space="preserve"> </w:t>
      </w:r>
      <w:r w:rsidR="00B312BC" w:rsidRPr="0048222F">
        <w:rPr>
          <w:rFonts w:ascii="Arial" w:eastAsia="Calibri" w:hAnsi="Arial" w:cs="Arial"/>
          <w:lang w:eastAsia="de-CH" w:bidi="de-CH"/>
        </w:rPr>
        <w:t xml:space="preserve">Aber sie kann als Gegenfinanzierungsmassnahme ausgestaltet werden: Mit dem Verzicht auf die Aufhebung der </w:t>
      </w:r>
      <w:r w:rsidR="00F96B61" w:rsidRPr="0048222F">
        <w:rPr>
          <w:rFonts w:ascii="Arial" w:eastAsia="Calibri" w:hAnsi="Arial" w:cs="Arial"/>
          <w:lang w:eastAsia="de-CH" w:bidi="de-CH"/>
        </w:rPr>
        <w:t>Mindestbeteiligungsquote</w:t>
      </w:r>
      <w:r w:rsidR="00B312BC" w:rsidRPr="0048222F">
        <w:rPr>
          <w:rFonts w:ascii="Arial" w:eastAsia="Calibri" w:hAnsi="Arial" w:cs="Arial"/>
          <w:lang w:eastAsia="de-CH" w:bidi="de-CH"/>
        </w:rPr>
        <w:t xml:space="preserve"> können nicht nur Minde</w:t>
      </w:r>
      <w:r w:rsidR="00B312BC" w:rsidRPr="0048222F">
        <w:rPr>
          <w:rFonts w:ascii="Arial" w:eastAsia="Calibri" w:hAnsi="Arial" w:cs="Arial"/>
          <w:lang w:eastAsia="de-CH" w:bidi="de-CH"/>
        </w:rPr>
        <w:t>r</w:t>
      </w:r>
      <w:r w:rsidR="00B312BC" w:rsidRPr="0048222F">
        <w:rPr>
          <w:rFonts w:ascii="Arial" w:eastAsia="Calibri" w:hAnsi="Arial" w:cs="Arial"/>
          <w:lang w:eastAsia="de-CH" w:bidi="de-CH"/>
        </w:rPr>
        <w:t xml:space="preserve">einnahmen von CHF 102 Mio. </w:t>
      </w:r>
      <w:r w:rsidR="0044521C" w:rsidRPr="0048222F">
        <w:rPr>
          <w:rFonts w:ascii="Arial" w:eastAsia="Calibri" w:hAnsi="Arial" w:cs="Arial"/>
          <w:lang w:eastAsia="de-CH" w:bidi="de-CH"/>
        </w:rPr>
        <w:t xml:space="preserve">beim Bund </w:t>
      </w:r>
      <w:r w:rsidR="00B312BC" w:rsidRPr="0048222F">
        <w:rPr>
          <w:rFonts w:ascii="Arial" w:eastAsia="Calibri" w:hAnsi="Arial" w:cs="Arial"/>
          <w:lang w:eastAsia="de-CH" w:bidi="de-CH"/>
        </w:rPr>
        <w:t xml:space="preserve">und CHF 249 Mio. </w:t>
      </w:r>
      <w:r w:rsidR="0044521C" w:rsidRPr="0048222F">
        <w:rPr>
          <w:rFonts w:ascii="Arial" w:eastAsia="Calibri" w:hAnsi="Arial" w:cs="Arial"/>
          <w:lang w:eastAsia="de-CH" w:bidi="de-CH"/>
        </w:rPr>
        <w:t xml:space="preserve">bei den Kantonen </w:t>
      </w:r>
      <w:r w:rsidR="00B312BC" w:rsidRPr="0048222F">
        <w:rPr>
          <w:rFonts w:ascii="Arial" w:eastAsia="Calibri" w:hAnsi="Arial" w:cs="Arial"/>
          <w:lang w:eastAsia="de-CH" w:bidi="de-CH"/>
        </w:rPr>
        <w:t>vermi</w:t>
      </w:r>
      <w:r w:rsidR="00B312BC" w:rsidRPr="0048222F">
        <w:rPr>
          <w:rFonts w:ascii="Arial" w:eastAsia="Calibri" w:hAnsi="Arial" w:cs="Arial"/>
          <w:lang w:eastAsia="de-CH" w:bidi="de-CH"/>
        </w:rPr>
        <w:t>e</w:t>
      </w:r>
      <w:r w:rsidR="00B312BC" w:rsidRPr="0048222F">
        <w:rPr>
          <w:rFonts w:ascii="Arial" w:eastAsia="Calibri" w:hAnsi="Arial" w:cs="Arial"/>
          <w:lang w:eastAsia="de-CH" w:bidi="de-CH"/>
        </w:rPr>
        <w:t xml:space="preserve">den, sondern Mehreinnahmen </w:t>
      </w:r>
      <w:r w:rsidR="00DB1EBC" w:rsidRPr="0048222F">
        <w:rPr>
          <w:rFonts w:ascii="Arial" w:eastAsia="Calibri" w:hAnsi="Arial" w:cs="Arial"/>
          <w:lang w:eastAsia="de-CH" w:bidi="de-CH"/>
        </w:rPr>
        <w:t>von CHF 76 beim Bund und CHF 347 Mio. bei den Kant</w:t>
      </w:r>
      <w:r w:rsidR="00DB1EBC" w:rsidRPr="0048222F">
        <w:rPr>
          <w:rFonts w:ascii="Arial" w:eastAsia="Calibri" w:hAnsi="Arial" w:cs="Arial"/>
          <w:lang w:eastAsia="de-CH" w:bidi="de-CH"/>
        </w:rPr>
        <w:t>o</w:t>
      </w:r>
      <w:r w:rsidR="00DB1EBC" w:rsidRPr="0048222F">
        <w:rPr>
          <w:rFonts w:ascii="Arial" w:eastAsia="Calibri" w:hAnsi="Arial" w:cs="Arial"/>
          <w:lang w:eastAsia="de-CH" w:bidi="de-CH"/>
        </w:rPr>
        <w:t xml:space="preserve">nen </w:t>
      </w:r>
      <w:r w:rsidR="00F9148B" w:rsidRPr="0048222F">
        <w:rPr>
          <w:rFonts w:ascii="Arial" w:eastAsia="Calibri" w:hAnsi="Arial" w:cs="Arial"/>
          <w:lang w:eastAsia="de-CH" w:bidi="de-CH"/>
        </w:rPr>
        <w:t>(exkl. bzw. inkl. Kantonsanteile)</w:t>
      </w:r>
      <w:r w:rsidR="00327AE1" w:rsidRPr="0048222F">
        <w:rPr>
          <w:rFonts w:ascii="Arial" w:eastAsia="Calibri" w:hAnsi="Arial" w:cs="Arial"/>
          <w:lang w:eastAsia="de-CH" w:bidi="de-CH"/>
        </w:rPr>
        <w:t xml:space="preserve"> </w:t>
      </w:r>
      <w:r w:rsidR="00B312BC" w:rsidRPr="0048222F">
        <w:rPr>
          <w:rFonts w:ascii="Arial" w:eastAsia="Calibri" w:hAnsi="Arial" w:cs="Arial"/>
          <w:lang w:eastAsia="de-CH" w:bidi="de-CH"/>
        </w:rPr>
        <w:t xml:space="preserve">generiert werden. </w:t>
      </w:r>
    </w:p>
    <w:p w14:paraId="32BC16AA" w14:textId="77777777" w:rsidR="00BE1DA1" w:rsidRPr="0048222F" w:rsidRDefault="007D4232" w:rsidP="00B911EC">
      <w:pPr>
        <w:pStyle w:val="Listenabsatz"/>
        <w:numPr>
          <w:ilvl w:val="0"/>
          <w:numId w:val="6"/>
        </w:numPr>
        <w:tabs>
          <w:tab w:val="left" w:pos="709"/>
        </w:tabs>
        <w:spacing w:before="120"/>
        <w:ind w:left="357" w:hanging="357"/>
        <w:rPr>
          <w:rFonts w:ascii="Arial" w:hAnsi="Arial" w:cs="Arial"/>
        </w:rPr>
      </w:pPr>
      <w:r w:rsidRPr="0048222F">
        <w:rPr>
          <w:rFonts w:ascii="Arial" w:hAnsi="Arial" w:cs="Arial"/>
        </w:rPr>
        <w:lastRenderedPageBreak/>
        <w:t>Es kann nicht bestritten werden, dass einzelne Kantone weit unter eine Entlastung g</w:t>
      </w:r>
      <w:r w:rsidRPr="0048222F">
        <w:rPr>
          <w:rFonts w:ascii="Arial" w:hAnsi="Arial" w:cs="Arial"/>
        </w:rPr>
        <w:t>e</w:t>
      </w:r>
      <w:r w:rsidRPr="0048222F">
        <w:rPr>
          <w:rFonts w:ascii="Arial" w:hAnsi="Arial" w:cs="Arial"/>
        </w:rPr>
        <w:t>gangen sind, die notwendig wäre zur Vermeidung der wirtschaftlichen Doppelbesteu</w:t>
      </w:r>
      <w:r w:rsidRPr="0048222F">
        <w:rPr>
          <w:rFonts w:ascii="Arial" w:hAnsi="Arial" w:cs="Arial"/>
        </w:rPr>
        <w:t>e</w:t>
      </w:r>
      <w:r w:rsidRPr="0048222F">
        <w:rPr>
          <w:rFonts w:ascii="Arial" w:hAnsi="Arial" w:cs="Arial"/>
        </w:rPr>
        <w:t xml:space="preserve">rung. Eine Korrektur auf Stufe der Bemessungsgrundlage ist deshalb angezeigt. </w:t>
      </w:r>
      <w:r w:rsidR="00BE1DA1" w:rsidRPr="0048222F">
        <w:rPr>
          <w:rFonts w:ascii="Arial" w:hAnsi="Arial" w:cs="Arial"/>
        </w:rPr>
        <w:t>Die B</w:t>
      </w:r>
      <w:r w:rsidR="00BE1DA1" w:rsidRPr="0048222F">
        <w:rPr>
          <w:rFonts w:ascii="Arial" w:hAnsi="Arial" w:cs="Arial"/>
        </w:rPr>
        <w:t>e</w:t>
      </w:r>
      <w:r w:rsidR="00BE1DA1" w:rsidRPr="0048222F">
        <w:rPr>
          <w:rFonts w:ascii="Arial" w:hAnsi="Arial" w:cs="Arial"/>
        </w:rPr>
        <w:t xml:space="preserve">grenzung der Entlastung auf 30 Prozent trägt </w:t>
      </w:r>
      <w:r w:rsidR="00296A73" w:rsidRPr="0048222F">
        <w:rPr>
          <w:rFonts w:ascii="Arial" w:hAnsi="Arial" w:cs="Arial"/>
        </w:rPr>
        <w:t xml:space="preserve">der </w:t>
      </w:r>
      <w:r w:rsidR="0045731B" w:rsidRPr="0048222F">
        <w:rPr>
          <w:rFonts w:ascii="Arial" w:hAnsi="Arial" w:cs="Arial"/>
        </w:rPr>
        <w:t xml:space="preserve">Verminderung </w:t>
      </w:r>
      <w:r w:rsidR="00BE1DA1" w:rsidRPr="0048222F">
        <w:rPr>
          <w:rFonts w:ascii="Arial" w:hAnsi="Arial" w:cs="Arial"/>
        </w:rPr>
        <w:t xml:space="preserve">der wirtschaftlichen Doppelbelastung </w:t>
      </w:r>
      <w:r w:rsidR="0045731B" w:rsidRPr="0048222F">
        <w:rPr>
          <w:rFonts w:ascii="Arial" w:hAnsi="Arial" w:cs="Arial"/>
        </w:rPr>
        <w:t xml:space="preserve">bei sinkenden Gewinnsteuersätzen </w:t>
      </w:r>
      <w:r w:rsidR="00BE1DA1" w:rsidRPr="0048222F">
        <w:rPr>
          <w:rFonts w:ascii="Arial" w:hAnsi="Arial" w:cs="Arial"/>
        </w:rPr>
        <w:t xml:space="preserve">angemessen Rechnung, erst recht bei </w:t>
      </w:r>
      <w:r w:rsidR="002F6150" w:rsidRPr="0048222F">
        <w:rPr>
          <w:rFonts w:ascii="Arial" w:hAnsi="Arial" w:cs="Arial"/>
        </w:rPr>
        <w:t xml:space="preserve">aufgrund der USR III zu erwartenden </w:t>
      </w:r>
      <w:r w:rsidR="00BE1DA1" w:rsidRPr="0048222F">
        <w:rPr>
          <w:rFonts w:ascii="Arial" w:hAnsi="Arial" w:cs="Arial"/>
        </w:rPr>
        <w:t xml:space="preserve">weniger hohen Gewinnsteuerbelastungen. </w:t>
      </w:r>
      <w:r w:rsidRPr="0048222F">
        <w:rPr>
          <w:rFonts w:ascii="Arial" w:hAnsi="Arial" w:cs="Arial"/>
        </w:rPr>
        <w:t>Gleichzeitig entfällt damit der in einzelnen Kantonen geschaffene Anreiz, Dividenden a</w:t>
      </w:r>
      <w:r w:rsidRPr="0048222F">
        <w:rPr>
          <w:rFonts w:ascii="Arial" w:hAnsi="Arial" w:cs="Arial"/>
        </w:rPr>
        <w:t>n</w:t>
      </w:r>
      <w:r w:rsidRPr="0048222F">
        <w:rPr>
          <w:rFonts w:ascii="Arial" w:hAnsi="Arial" w:cs="Arial"/>
        </w:rPr>
        <w:t xml:space="preserve">stelle von Lohn zu beziehen, was zu Mindereinnahmen bei der AHV führt. </w:t>
      </w:r>
    </w:p>
    <w:p w14:paraId="74BE5378" w14:textId="572945C1" w:rsidR="001C16DC" w:rsidRPr="0048222F" w:rsidRDefault="007D4232" w:rsidP="00B911EC">
      <w:pPr>
        <w:pStyle w:val="Listenabsatz"/>
        <w:numPr>
          <w:ilvl w:val="0"/>
          <w:numId w:val="6"/>
        </w:numPr>
        <w:tabs>
          <w:tab w:val="left" w:pos="709"/>
        </w:tabs>
        <w:spacing w:before="120"/>
        <w:ind w:left="357" w:hanging="357"/>
        <w:rPr>
          <w:rFonts w:ascii="Arial" w:hAnsi="Arial" w:cs="Arial"/>
        </w:rPr>
      </w:pPr>
      <w:r w:rsidRPr="0048222F">
        <w:rPr>
          <w:rFonts w:ascii="Arial" w:hAnsi="Arial" w:cs="Arial"/>
        </w:rPr>
        <w:t>Das Bundes</w:t>
      </w:r>
      <w:r w:rsidR="00435CBC" w:rsidRPr="0048222F">
        <w:rPr>
          <w:rFonts w:ascii="Arial" w:hAnsi="Arial" w:cs="Arial"/>
        </w:rPr>
        <w:t xml:space="preserve">gericht hat zwar </w:t>
      </w:r>
      <w:r w:rsidRPr="0048222F">
        <w:rPr>
          <w:rFonts w:ascii="Arial" w:hAnsi="Arial" w:cs="Arial"/>
        </w:rPr>
        <w:t>entschieden, dass die Mindestbeteiligungs</w:t>
      </w:r>
      <w:r w:rsidR="00435CBC" w:rsidRPr="0048222F">
        <w:rPr>
          <w:rFonts w:ascii="Arial" w:hAnsi="Arial" w:cs="Arial"/>
        </w:rPr>
        <w:t>quote von 10 Prozent</w:t>
      </w:r>
      <w:r w:rsidRPr="0048222F">
        <w:rPr>
          <w:rFonts w:ascii="Arial" w:hAnsi="Arial" w:cs="Arial"/>
        </w:rPr>
        <w:t xml:space="preserve"> verfassungswidrig sei. Die Begründung des Bundesgerichts ist aus aktienrechtl</w:t>
      </w:r>
      <w:r w:rsidRPr="0048222F">
        <w:rPr>
          <w:rFonts w:ascii="Arial" w:hAnsi="Arial" w:cs="Arial"/>
        </w:rPr>
        <w:t>i</w:t>
      </w:r>
      <w:r w:rsidRPr="0048222F">
        <w:rPr>
          <w:rFonts w:ascii="Arial" w:hAnsi="Arial" w:cs="Arial"/>
        </w:rPr>
        <w:t xml:space="preserve">cher Sicht nachvollziehbar. </w:t>
      </w:r>
      <w:r w:rsidR="00435CBC" w:rsidRPr="0048222F">
        <w:rPr>
          <w:rFonts w:ascii="Arial" w:hAnsi="Arial" w:cs="Arial"/>
        </w:rPr>
        <w:t>Risikotragung und Einflussnahme auf die Ausschüttungspol</w:t>
      </w:r>
      <w:r w:rsidR="00435CBC" w:rsidRPr="0048222F">
        <w:rPr>
          <w:rFonts w:ascii="Arial" w:hAnsi="Arial" w:cs="Arial"/>
        </w:rPr>
        <w:t>i</w:t>
      </w:r>
      <w:r w:rsidR="00435CBC" w:rsidRPr="0048222F">
        <w:rPr>
          <w:rFonts w:ascii="Arial" w:hAnsi="Arial" w:cs="Arial"/>
        </w:rPr>
        <w:t>tik können durch den Bundesgesetzgeber bei einem Anteilseigner mit hoher Beteil</w:t>
      </w:r>
      <w:r w:rsidR="00435CBC" w:rsidRPr="0048222F">
        <w:rPr>
          <w:rFonts w:ascii="Arial" w:hAnsi="Arial" w:cs="Arial"/>
        </w:rPr>
        <w:t>i</w:t>
      </w:r>
      <w:r w:rsidR="00435CBC" w:rsidRPr="0048222F">
        <w:rPr>
          <w:rFonts w:ascii="Arial" w:hAnsi="Arial" w:cs="Arial"/>
        </w:rPr>
        <w:t>gungsquote durchaus anders zu gewichtet werden als bei einem Anteilseigner mit Stre</w:t>
      </w:r>
      <w:r w:rsidR="00435CBC" w:rsidRPr="0048222F">
        <w:rPr>
          <w:rFonts w:ascii="Arial" w:hAnsi="Arial" w:cs="Arial"/>
        </w:rPr>
        <w:t>u</w:t>
      </w:r>
      <w:r w:rsidR="00435CBC" w:rsidRPr="0048222F">
        <w:rPr>
          <w:rFonts w:ascii="Arial" w:hAnsi="Arial" w:cs="Arial"/>
        </w:rPr>
        <w:t>besitz</w:t>
      </w:r>
      <w:r w:rsidR="00375071" w:rsidRPr="0048222F">
        <w:rPr>
          <w:rFonts w:ascii="Arial" w:hAnsi="Arial" w:cs="Arial"/>
        </w:rPr>
        <w:t>.</w:t>
      </w:r>
      <w:r w:rsidR="00BB5BF8" w:rsidRPr="0048222F">
        <w:rPr>
          <w:rFonts w:ascii="Arial" w:hAnsi="Arial" w:cs="Arial"/>
          <w:lang w:eastAsia="de-DE"/>
        </w:rPr>
        <w:t xml:space="preserve"> </w:t>
      </w:r>
      <w:r w:rsidRPr="0048222F">
        <w:rPr>
          <w:rFonts w:ascii="Arial" w:hAnsi="Arial" w:cs="Arial"/>
        </w:rPr>
        <w:t xml:space="preserve">Zudem </w:t>
      </w:r>
      <w:r w:rsidR="0044521C" w:rsidRPr="0048222F">
        <w:rPr>
          <w:rFonts w:ascii="Arial" w:hAnsi="Arial" w:cs="Arial"/>
        </w:rPr>
        <w:t xml:space="preserve">reduziert die Beibehaltung der </w:t>
      </w:r>
      <w:r w:rsidR="00F96B61" w:rsidRPr="0048222F">
        <w:rPr>
          <w:rFonts w:ascii="Arial" w:hAnsi="Arial" w:cs="Arial"/>
        </w:rPr>
        <w:t>Mindestbeteiligungsquote</w:t>
      </w:r>
      <w:r w:rsidR="0044521C" w:rsidRPr="0048222F">
        <w:rPr>
          <w:rFonts w:ascii="Arial" w:hAnsi="Arial" w:cs="Arial"/>
        </w:rPr>
        <w:t xml:space="preserve"> den besonders im Massengeschäft bedeutsamen </w:t>
      </w:r>
      <w:r w:rsidRPr="0048222F">
        <w:rPr>
          <w:rFonts w:ascii="Arial" w:hAnsi="Arial" w:cs="Arial"/>
        </w:rPr>
        <w:t>administrative</w:t>
      </w:r>
      <w:r w:rsidR="0044521C" w:rsidRPr="0048222F">
        <w:rPr>
          <w:rFonts w:ascii="Arial" w:hAnsi="Arial" w:cs="Arial"/>
        </w:rPr>
        <w:t>n</w:t>
      </w:r>
      <w:r w:rsidRPr="0048222F">
        <w:rPr>
          <w:rFonts w:ascii="Arial" w:hAnsi="Arial" w:cs="Arial"/>
        </w:rPr>
        <w:t xml:space="preserve"> Auf</w:t>
      </w:r>
      <w:r w:rsidR="0044521C" w:rsidRPr="0048222F">
        <w:rPr>
          <w:rFonts w:ascii="Arial" w:hAnsi="Arial" w:cs="Arial"/>
        </w:rPr>
        <w:t>wand</w:t>
      </w:r>
      <w:r w:rsidRPr="0048222F">
        <w:rPr>
          <w:rFonts w:ascii="Arial" w:hAnsi="Arial" w:cs="Arial"/>
        </w:rPr>
        <w:t xml:space="preserve">. </w:t>
      </w:r>
    </w:p>
    <w:p w14:paraId="44950905" w14:textId="77777777" w:rsidR="00E954E1" w:rsidRPr="0048222F" w:rsidRDefault="00E954E1" w:rsidP="00FA0D62">
      <w:pPr>
        <w:pBdr>
          <w:top w:val="single" w:sz="4" w:space="1" w:color="auto"/>
          <w:left w:val="single" w:sz="4" w:space="4" w:color="auto"/>
          <w:bottom w:val="single" w:sz="4" w:space="1" w:color="auto"/>
          <w:right w:val="single" w:sz="4" w:space="4" w:color="auto"/>
        </w:pBdr>
        <w:spacing w:before="360" w:after="58"/>
        <w:rPr>
          <w:rFonts w:ascii="Arial" w:hAnsi="Arial" w:cs="Arial"/>
          <w:i/>
          <w:lang w:eastAsia="de-CH" w:bidi="de-CH"/>
        </w:rPr>
      </w:pPr>
      <w:r w:rsidRPr="0048222F">
        <w:rPr>
          <w:rFonts w:ascii="Arial" w:hAnsi="Arial" w:cs="Arial"/>
          <w:i/>
          <w:lang w:eastAsia="de-CH" w:bidi="de-CH"/>
        </w:rPr>
        <w:t>Frage 3: Welche anderen steuerlichen Massnahmen schlagen Sie vor?</w:t>
      </w:r>
    </w:p>
    <w:p w14:paraId="60D821A3" w14:textId="77777777" w:rsidR="00561BB5" w:rsidRPr="0048222F" w:rsidRDefault="008C78E9" w:rsidP="0021767C">
      <w:pPr>
        <w:pStyle w:val="Listenabsatz"/>
        <w:numPr>
          <w:ilvl w:val="0"/>
          <w:numId w:val="6"/>
        </w:numPr>
        <w:tabs>
          <w:tab w:val="left" w:pos="426"/>
        </w:tabs>
        <w:spacing w:before="240"/>
        <w:rPr>
          <w:rFonts w:ascii="Arial" w:eastAsia="Calibri" w:hAnsi="Arial" w:cs="Arial"/>
          <w:lang w:eastAsia="de-CH" w:bidi="de-CH"/>
        </w:rPr>
      </w:pPr>
      <w:r w:rsidRPr="0048222F">
        <w:rPr>
          <w:rFonts w:ascii="Arial" w:hAnsi="Arial" w:cs="Arial"/>
          <w:b/>
          <w:lang w:eastAsia="de-CH" w:bidi="de-CH"/>
        </w:rPr>
        <w:t>Wir</w:t>
      </w:r>
      <w:r w:rsidR="00E954E1" w:rsidRPr="0048222F">
        <w:rPr>
          <w:rFonts w:ascii="Arial" w:hAnsi="Arial" w:cs="Arial"/>
          <w:b/>
          <w:lang w:eastAsia="de-CH" w:bidi="de-CH"/>
        </w:rPr>
        <w:t xml:space="preserve"> </w:t>
      </w:r>
      <w:r w:rsidR="00821C50" w:rsidRPr="0048222F">
        <w:rPr>
          <w:rFonts w:ascii="Arial" w:hAnsi="Arial" w:cs="Arial"/>
          <w:b/>
          <w:lang w:eastAsia="de-CH" w:bidi="de-CH"/>
        </w:rPr>
        <w:t xml:space="preserve">beantragen </w:t>
      </w:r>
      <w:r w:rsidR="00BC27B9" w:rsidRPr="0048222F">
        <w:rPr>
          <w:rFonts w:ascii="Arial" w:hAnsi="Arial" w:cs="Arial"/>
          <w:b/>
          <w:lang w:eastAsia="de-CH" w:bidi="de-CH"/>
        </w:rPr>
        <w:t>keine weiteren steuerlichen Massnahmen</w:t>
      </w:r>
      <w:r w:rsidR="00BC27B9" w:rsidRPr="0048222F">
        <w:rPr>
          <w:rFonts w:ascii="Arial" w:eastAsia="Calibri" w:hAnsi="Arial" w:cs="Arial"/>
          <w:lang w:eastAsia="de-CH" w:bidi="de-CH"/>
        </w:rPr>
        <w:t xml:space="preserve">. </w:t>
      </w:r>
    </w:p>
    <w:p w14:paraId="13293BF2" w14:textId="77777777" w:rsidR="00E954E1" w:rsidRPr="0048222F" w:rsidRDefault="00E954E1" w:rsidP="00B911EC">
      <w:pPr>
        <w:keepNext/>
        <w:keepLines/>
        <w:numPr>
          <w:ilvl w:val="1"/>
          <w:numId w:val="3"/>
        </w:numPr>
        <w:spacing w:before="360" w:after="57"/>
        <w:ind w:left="426" w:hanging="426"/>
        <w:outlineLvl w:val="1"/>
        <w:rPr>
          <w:rFonts w:ascii="Arial" w:eastAsia="Times New Roman" w:hAnsi="Arial" w:cs="Arial"/>
          <w:bCs/>
          <w:sz w:val="30"/>
          <w:szCs w:val="26"/>
          <w:lang w:eastAsia="de-CH" w:bidi="de-CH"/>
        </w:rPr>
      </w:pPr>
      <w:r w:rsidRPr="0048222F">
        <w:rPr>
          <w:rFonts w:ascii="Arial" w:eastAsia="Times New Roman" w:hAnsi="Arial" w:cs="Arial"/>
          <w:bCs/>
          <w:sz w:val="30"/>
          <w:szCs w:val="26"/>
          <w:lang w:eastAsia="de-CH" w:bidi="de-CH"/>
        </w:rPr>
        <w:t>Vertikale Ausgleichsmassnahmen</w:t>
      </w:r>
    </w:p>
    <w:p w14:paraId="2FED5EC0" w14:textId="77777777" w:rsidR="00E954E1" w:rsidRPr="0048222F" w:rsidRDefault="00E954E1" w:rsidP="00FA0D62">
      <w:pPr>
        <w:pBdr>
          <w:top w:val="single" w:sz="4" w:space="1" w:color="auto"/>
          <w:left w:val="single" w:sz="4" w:space="4" w:color="auto"/>
          <w:bottom w:val="single" w:sz="4" w:space="1" w:color="auto"/>
          <w:right w:val="single" w:sz="4" w:space="4" w:color="auto"/>
        </w:pBdr>
        <w:spacing w:before="120" w:after="0"/>
        <w:rPr>
          <w:rFonts w:ascii="Arial" w:hAnsi="Arial" w:cs="Arial"/>
          <w:i/>
          <w:szCs w:val="19"/>
          <w:lang w:eastAsia="de-CH" w:bidi="de-CH"/>
        </w:rPr>
      </w:pPr>
      <w:r w:rsidRPr="0048222F">
        <w:rPr>
          <w:rFonts w:ascii="Arial" w:hAnsi="Arial" w:cs="Arial"/>
          <w:i/>
          <w:szCs w:val="19"/>
          <w:lang w:eastAsia="de-CH" w:bidi="de-CH"/>
        </w:rPr>
        <w:t>Frage 4: Sind Sie einverstanden, dass der Bund den Kantonen finanzpolitischen Spielraum verschafft? Befürworten Sie die vorgeschlagenen vertikalen Ausgleichsmassnahmen (U</w:t>
      </w:r>
      <w:r w:rsidRPr="0048222F">
        <w:rPr>
          <w:rFonts w:ascii="Arial" w:hAnsi="Arial" w:cs="Arial"/>
          <w:i/>
          <w:szCs w:val="19"/>
          <w:lang w:eastAsia="de-CH" w:bidi="de-CH"/>
        </w:rPr>
        <w:t>m</w:t>
      </w:r>
      <w:r w:rsidRPr="0048222F">
        <w:rPr>
          <w:rFonts w:ascii="Arial" w:hAnsi="Arial" w:cs="Arial"/>
          <w:i/>
          <w:szCs w:val="19"/>
          <w:lang w:eastAsia="de-CH" w:bidi="de-CH"/>
        </w:rPr>
        <w:t>fang und Art des Ausgleichs vgl. Ziff. 1.2.4 der Erläuterungen)? Wäre für Sie ein alternativer Verteilmechanismus denkbar, bei dem eine Abstufung der vertikalen Ausgleichszahlungen in Abhängigkeit der kantonalen Gewinnsteuerbelastung erfolgt?</w:t>
      </w:r>
    </w:p>
    <w:p w14:paraId="4058A931" w14:textId="77777777" w:rsidR="00E954E1" w:rsidRPr="0048222F" w:rsidRDefault="008C78E9" w:rsidP="00B911EC">
      <w:pPr>
        <w:pStyle w:val="Listenabsatz"/>
        <w:numPr>
          <w:ilvl w:val="0"/>
          <w:numId w:val="6"/>
        </w:numPr>
        <w:tabs>
          <w:tab w:val="left" w:pos="426"/>
        </w:tabs>
        <w:spacing w:before="360"/>
        <w:rPr>
          <w:rFonts w:ascii="Arial" w:eastAsia="Calibri" w:hAnsi="Arial" w:cs="Arial"/>
          <w:lang w:eastAsia="de-CH" w:bidi="de-CH"/>
        </w:rPr>
      </w:pPr>
      <w:r w:rsidRPr="0048222F">
        <w:rPr>
          <w:rFonts w:ascii="Arial" w:eastAsia="Calibri" w:hAnsi="Arial" w:cs="Arial"/>
          <w:b/>
          <w:lang w:eastAsia="de-CH" w:bidi="de-CH"/>
        </w:rPr>
        <w:t>Wir</w:t>
      </w:r>
      <w:r w:rsidR="00E954E1" w:rsidRPr="0048222F">
        <w:rPr>
          <w:rFonts w:ascii="Arial" w:eastAsia="Calibri" w:hAnsi="Arial" w:cs="Arial"/>
          <w:b/>
          <w:lang w:eastAsia="de-CH" w:bidi="de-CH"/>
        </w:rPr>
        <w:t xml:space="preserve"> verlangen, dass der Bund den Grossteil der finanzpolitischen Folgen der USR III trägt. Der Betrag der vertikalen Ausgleichsmassnahmen muss die Ausschöp</w:t>
      </w:r>
      <w:r w:rsidR="00E954E1" w:rsidRPr="0048222F">
        <w:rPr>
          <w:rFonts w:ascii="Arial" w:eastAsia="Calibri" w:hAnsi="Arial" w:cs="Arial"/>
          <w:b/>
          <w:lang w:eastAsia="de-CH" w:bidi="de-CH"/>
        </w:rPr>
        <w:t>f</w:t>
      </w:r>
      <w:r w:rsidR="00E954E1" w:rsidRPr="0048222F">
        <w:rPr>
          <w:rFonts w:ascii="Arial" w:eastAsia="Calibri" w:hAnsi="Arial" w:cs="Arial"/>
          <w:b/>
          <w:lang w:eastAsia="de-CH" w:bidi="de-CH"/>
        </w:rPr>
        <w:t xml:space="preserve">barkeit der Erträge von Gesellschaften mit besonderem Steuerstatus durch Bund und Kantone berücksichtigen. </w:t>
      </w:r>
      <w:r w:rsidR="004D74FC" w:rsidRPr="0048222F">
        <w:rPr>
          <w:rFonts w:ascii="Arial" w:eastAsia="Calibri" w:hAnsi="Arial" w:cs="Arial"/>
          <w:b/>
          <w:lang w:eastAsia="de-CH" w:bidi="de-CH"/>
        </w:rPr>
        <w:t xml:space="preserve">Das Verhältnis der Gewinnsteuereinnahmen von Bund und Kantonen beträgt 60 zu 40 Prozent. </w:t>
      </w:r>
      <w:r w:rsidR="008617D2" w:rsidRPr="0048222F">
        <w:rPr>
          <w:rFonts w:ascii="Arial" w:eastAsia="Calibri" w:hAnsi="Arial" w:cs="Arial"/>
          <w:b/>
          <w:lang w:eastAsia="de-CH" w:bidi="de-CH"/>
        </w:rPr>
        <w:t xml:space="preserve">Daraus ergibt sich eine Erhöhung des Kantonsanteils auf mindestens 21.2 Prozent. </w:t>
      </w:r>
      <w:r w:rsidR="00375994" w:rsidRPr="0048222F">
        <w:rPr>
          <w:rFonts w:ascii="Arial" w:eastAsia="Calibri" w:hAnsi="Arial" w:cs="Arial"/>
          <w:b/>
          <w:lang w:eastAsia="de-CH" w:bidi="de-CH"/>
        </w:rPr>
        <w:t xml:space="preserve">Dies entspricht </w:t>
      </w:r>
      <w:r w:rsidR="00325CDA" w:rsidRPr="0048222F">
        <w:rPr>
          <w:rFonts w:ascii="Arial" w:eastAsia="Calibri" w:hAnsi="Arial" w:cs="Arial"/>
          <w:b/>
          <w:lang w:eastAsia="de-CH" w:bidi="de-CH"/>
        </w:rPr>
        <w:t xml:space="preserve">aus heutiger Sicht </w:t>
      </w:r>
      <w:r w:rsidR="00375994" w:rsidRPr="0048222F">
        <w:rPr>
          <w:rFonts w:ascii="Arial" w:eastAsia="Calibri" w:hAnsi="Arial" w:cs="Arial"/>
          <w:b/>
          <w:lang w:eastAsia="de-CH" w:bidi="de-CH"/>
        </w:rPr>
        <w:t xml:space="preserve">vertikalen Ausgleichsmassnahmen von </w:t>
      </w:r>
      <w:r w:rsidR="00325CDA" w:rsidRPr="0048222F">
        <w:rPr>
          <w:rFonts w:ascii="Arial" w:eastAsia="Calibri" w:hAnsi="Arial" w:cs="Arial"/>
          <w:b/>
          <w:lang w:eastAsia="de-CH" w:bidi="de-CH"/>
        </w:rPr>
        <w:t xml:space="preserve">mindestens </w:t>
      </w:r>
      <w:r w:rsidR="00375994" w:rsidRPr="0048222F">
        <w:rPr>
          <w:rFonts w:ascii="Arial" w:eastAsia="Calibri" w:hAnsi="Arial" w:cs="Arial"/>
          <w:b/>
          <w:lang w:eastAsia="de-CH" w:bidi="de-CH"/>
        </w:rPr>
        <w:t>CHF 1.2 Mrd.</w:t>
      </w:r>
    </w:p>
    <w:p w14:paraId="245F948B" w14:textId="77777777" w:rsidR="00E954E1" w:rsidRPr="0048222F" w:rsidRDefault="00E954E1" w:rsidP="00E954E1">
      <w:pPr>
        <w:tabs>
          <w:tab w:val="left" w:pos="510"/>
        </w:tabs>
        <w:autoSpaceDE w:val="0"/>
        <w:autoSpaceDN w:val="0"/>
        <w:adjustRightInd w:val="0"/>
        <w:spacing w:before="120" w:after="0" w:line="240" w:lineRule="auto"/>
        <w:ind w:left="426"/>
        <w:rPr>
          <w:rFonts w:ascii="Arial" w:hAnsi="Arial" w:cs="Arial"/>
          <w:lang w:eastAsia="de-CH" w:bidi="de-CH"/>
        </w:rPr>
      </w:pPr>
      <w:r w:rsidRPr="0048222F">
        <w:rPr>
          <w:rFonts w:ascii="Arial" w:hAnsi="Arial" w:cs="Arial"/>
          <w:lang w:eastAsia="de-CH" w:bidi="de-CH"/>
        </w:rPr>
        <w:t>Begründung</w:t>
      </w:r>
    </w:p>
    <w:p w14:paraId="01D266E0" w14:textId="77777777" w:rsidR="00E954E1" w:rsidRPr="0048222F" w:rsidRDefault="00E954E1" w:rsidP="00B911EC">
      <w:pPr>
        <w:pStyle w:val="Listenabsatz"/>
        <w:numPr>
          <w:ilvl w:val="0"/>
          <w:numId w:val="6"/>
        </w:numPr>
        <w:tabs>
          <w:tab w:val="left" w:pos="510"/>
        </w:tabs>
        <w:autoSpaceDE w:val="0"/>
        <w:autoSpaceDN w:val="0"/>
        <w:adjustRightInd w:val="0"/>
        <w:spacing w:before="120"/>
        <w:rPr>
          <w:rFonts w:ascii="Arial" w:eastAsia="Calibri" w:hAnsi="Arial" w:cs="Arial"/>
          <w:lang w:eastAsia="de-CH" w:bidi="de-CH"/>
        </w:rPr>
      </w:pPr>
      <w:r w:rsidRPr="0048222F">
        <w:rPr>
          <w:rFonts w:ascii="Arial" w:eastAsia="Calibri" w:hAnsi="Arial" w:cs="Arial"/>
          <w:lang w:eastAsia="de-CH" w:bidi="de-CH"/>
        </w:rPr>
        <w:t>Ohne Beteiligung des Bundes an den Steuerausfällen der Kantone wäre das Kosten-Nutzen-Verhältnis ungleich auf die beiden Ebenen des Staates verteilt: Die Kantone müssten die Kosten für die Aufrechterhaltung der internationalen Wettbewerbsfähigkeit allein tragen.</w:t>
      </w:r>
    </w:p>
    <w:p w14:paraId="7FC152B3" w14:textId="7109A616" w:rsidR="00BB3158" w:rsidRDefault="00E954E1" w:rsidP="00C613D4">
      <w:pPr>
        <w:pStyle w:val="Listenabsatz"/>
        <w:numPr>
          <w:ilvl w:val="0"/>
          <w:numId w:val="6"/>
        </w:numPr>
        <w:tabs>
          <w:tab w:val="left" w:pos="510"/>
        </w:tabs>
        <w:autoSpaceDE w:val="0"/>
        <w:autoSpaceDN w:val="0"/>
        <w:adjustRightInd w:val="0"/>
        <w:spacing w:before="240"/>
        <w:rPr>
          <w:rFonts w:ascii="Arial" w:hAnsi="Arial" w:cs="Arial"/>
          <w:lang w:eastAsia="de-CH" w:bidi="de-CH"/>
        </w:rPr>
      </w:pPr>
      <w:r w:rsidRPr="0048222F">
        <w:rPr>
          <w:rFonts w:ascii="Arial" w:eastAsia="Calibri" w:hAnsi="Arial" w:cs="Arial"/>
          <w:lang w:eastAsia="de-CH" w:bidi="de-CH"/>
        </w:rPr>
        <w:t xml:space="preserve">Der Bund erhält rund 60% der </w:t>
      </w:r>
      <w:r w:rsidR="0084750F" w:rsidRPr="0048222F">
        <w:rPr>
          <w:rFonts w:ascii="Arial" w:eastAsia="Calibri" w:hAnsi="Arial" w:cs="Arial"/>
          <w:lang w:eastAsia="de-CH" w:bidi="de-CH"/>
        </w:rPr>
        <w:t>Gewinns</w:t>
      </w:r>
      <w:r w:rsidRPr="0048222F">
        <w:rPr>
          <w:rFonts w:ascii="Arial" w:eastAsia="Calibri" w:hAnsi="Arial" w:cs="Arial"/>
          <w:lang w:eastAsia="de-CH" w:bidi="de-CH"/>
        </w:rPr>
        <w:t>teuereinnahmen von Gesellschaften mit besond</w:t>
      </w:r>
      <w:r w:rsidRPr="0048222F">
        <w:rPr>
          <w:rFonts w:ascii="Arial" w:eastAsia="Calibri" w:hAnsi="Arial" w:cs="Arial"/>
          <w:lang w:eastAsia="de-CH" w:bidi="de-CH"/>
        </w:rPr>
        <w:t>e</w:t>
      </w:r>
      <w:r w:rsidRPr="0048222F">
        <w:rPr>
          <w:rFonts w:ascii="Arial" w:eastAsia="Calibri" w:hAnsi="Arial" w:cs="Arial"/>
          <w:lang w:eastAsia="de-CH" w:bidi="de-CH"/>
        </w:rPr>
        <w:t xml:space="preserve">rem Steuerstatus. Diese </w:t>
      </w:r>
      <w:proofErr w:type="spellStart"/>
      <w:r w:rsidRPr="0048222F">
        <w:rPr>
          <w:rFonts w:ascii="Arial" w:eastAsia="Calibri" w:hAnsi="Arial" w:cs="Arial"/>
          <w:lang w:eastAsia="de-CH" w:bidi="de-CH"/>
        </w:rPr>
        <w:t>zahlen</w:t>
      </w:r>
      <w:proofErr w:type="spellEnd"/>
      <w:r w:rsidRPr="0048222F">
        <w:rPr>
          <w:rFonts w:ascii="Arial" w:eastAsia="Calibri" w:hAnsi="Arial" w:cs="Arial"/>
          <w:lang w:eastAsia="de-CH" w:bidi="de-CH"/>
        </w:rPr>
        <w:t xml:space="preserve"> 3 Mrd. Franken Steuern an den Bund und 2,1 Mrd. Fra</w:t>
      </w:r>
      <w:r w:rsidRPr="0048222F">
        <w:rPr>
          <w:rFonts w:ascii="Arial" w:eastAsia="Calibri" w:hAnsi="Arial" w:cs="Arial"/>
          <w:lang w:eastAsia="de-CH" w:bidi="de-CH"/>
        </w:rPr>
        <w:t>n</w:t>
      </w:r>
      <w:r w:rsidRPr="0048222F">
        <w:rPr>
          <w:rFonts w:ascii="Arial" w:eastAsia="Calibri" w:hAnsi="Arial" w:cs="Arial"/>
          <w:lang w:eastAsia="de-CH" w:bidi="de-CH"/>
        </w:rPr>
        <w:t>ken an die Kantone. Die vertikalen Ausgleichsmassnahmen sollten die unterschiedliche Ausschöpfbarkeit der Erträge von Gesellschaften mit besonderem Steuerstatus zwischen Bund und Kantonen berücksichtigen. Der Bund sollte folglich rund 60% und die Kantone 40% der Kosten der USR III tragen.</w:t>
      </w:r>
      <w:r w:rsidR="00565CC7" w:rsidRPr="0048222F">
        <w:rPr>
          <w:rFonts w:ascii="Arial" w:eastAsia="Calibri" w:hAnsi="Arial" w:cs="Arial"/>
          <w:lang w:eastAsia="de-CH" w:bidi="de-CH"/>
        </w:rPr>
        <w:t xml:space="preserve"> </w:t>
      </w:r>
      <w:r w:rsidR="009C0D2E" w:rsidRPr="0048222F">
        <w:rPr>
          <w:rFonts w:ascii="Arial" w:eastAsia="Calibri" w:hAnsi="Arial" w:cs="Arial"/>
          <w:lang w:eastAsia="de-CH" w:bidi="de-CH"/>
        </w:rPr>
        <w:t>Diese Daten sind vergleichsweise gefestigt</w:t>
      </w:r>
      <w:r w:rsidR="00325CDA" w:rsidRPr="0048222F">
        <w:rPr>
          <w:rFonts w:ascii="Arial" w:eastAsia="Calibri" w:hAnsi="Arial" w:cs="Arial"/>
          <w:lang w:eastAsia="de-CH" w:bidi="de-CH"/>
        </w:rPr>
        <w:t>.</w:t>
      </w:r>
      <w:r w:rsidR="00325CDA" w:rsidRPr="0048222F">
        <w:rPr>
          <w:rFonts w:ascii="Arial" w:hAnsi="Arial" w:cs="Arial"/>
          <w:lang w:eastAsia="de-CH" w:bidi="de-CH"/>
        </w:rPr>
        <w:t xml:space="preserve"> </w:t>
      </w:r>
      <w:r w:rsidR="00BB3158">
        <w:rPr>
          <w:rFonts w:ascii="Arial" w:hAnsi="Arial" w:cs="Arial"/>
          <w:lang w:eastAsia="de-CH" w:bidi="de-CH"/>
        </w:rPr>
        <w:br/>
      </w:r>
    </w:p>
    <w:p w14:paraId="1A3594E1" w14:textId="77777777" w:rsidR="00BB3158" w:rsidRDefault="00BB3158">
      <w:pPr>
        <w:spacing w:after="0" w:line="240" w:lineRule="auto"/>
        <w:rPr>
          <w:rFonts w:ascii="Arial" w:eastAsia="Times New Roman" w:hAnsi="Arial" w:cs="Arial"/>
          <w:lang w:eastAsia="de-CH" w:bidi="de-CH"/>
        </w:rPr>
      </w:pPr>
      <w:r>
        <w:rPr>
          <w:rFonts w:ascii="Arial" w:hAnsi="Arial" w:cs="Arial"/>
          <w:lang w:eastAsia="de-CH" w:bidi="de-CH"/>
        </w:rPr>
        <w:br w:type="page"/>
      </w:r>
    </w:p>
    <w:p w14:paraId="368E8721" w14:textId="77777777" w:rsidR="00E954E1" w:rsidRPr="0048222F" w:rsidRDefault="008C78E9" w:rsidP="00B911EC">
      <w:pPr>
        <w:pStyle w:val="Listenabsatz"/>
        <w:numPr>
          <w:ilvl w:val="0"/>
          <w:numId w:val="6"/>
        </w:numPr>
        <w:tabs>
          <w:tab w:val="left" w:pos="510"/>
        </w:tabs>
        <w:autoSpaceDE w:val="0"/>
        <w:autoSpaceDN w:val="0"/>
        <w:adjustRightInd w:val="0"/>
        <w:spacing w:before="240"/>
        <w:rPr>
          <w:rFonts w:ascii="Arial" w:eastAsia="Calibri" w:hAnsi="Arial" w:cs="Arial"/>
          <w:lang w:eastAsia="de-CH" w:bidi="de-CH"/>
        </w:rPr>
      </w:pPr>
      <w:r w:rsidRPr="0048222F">
        <w:rPr>
          <w:rFonts w:ascii="Arial" w:eastAsia="Calibri" w:hAnsi="Arial" w:cs="Arial"/>
          <w:b/>
          <w:lang w:eastAsia="de-CH" w:bidi="de-CH"/>
        </w:rPr>
        <w:lastRenderedPageBreak/>
        <w:t>Wir</w:t>
      </w:r>
      <w:r w:rsidR="00E954E1" w:rsidRPr="0048222F">
        <w:rPr>
          <w:rFonts w:ascii="Arial" w:eastAsia="Calibri" w:hAnsi="Arial" w:cs="Arial"/>
          <w:b/>
          <w:lang w:eastAsia="de-CH" w:bidi="de-CH"/>
        </w:rPr>
        <w:t xml:space="preserve"> </w:t>
      </w:r>
      <w:r w:rsidR="00F4101D" w:rsidRPr="0048222F">
        <w:rPr>
          <w:rFonts w:ascii="Arial" w:eastAsia="Calibri" w:hAnsi="Arial" w:cs="Arial"/>
          <w:b/>
          <w:lang w:eastAsia="de-CH" w:bidi="de-CH"/>
        </w:rPr>
        <w:t xml:space="preserve">verlangen, </w:t>
      </w:r>
      <w:r w:rsidR="00325CDA" w:rsidRPr="0048222F">
        <w:rPr>
          <w:rFonts w:ascii="Arial" w:eastAsia="Calibri" w:hAnsi="Arial" w:cs="Arial"/>
          <w:b/>
          <w:lang w:eastAsia="de-CH" w:bidi="de-CH"/>
        </w:rPr>
        <w:t xml:space="preserve">dass </w:t>
      </w:r>
      <w:r w:rsidR="00E56193" w:rsidRPr="0048222F">
        <w:rPr>
          <w:rFonts w:ascii="Arial" w:eastAsia="Calibri" w:hAnsi="Arial" w:cs="Arial"/>
          <w:b/>
          <w:lang w:eastAsia="de-CH" w:bidi="de-CH"/>
        </w:rPr>
        <w:t xml:space="preserve">möglichst aktuelle Daten und Parameter in die Botschaft an die eidgenössischen Räte einfliessen. </w:t>
      </w:r>
    </w:p>
    <w:p w14:paraId="14E2CF56" w14:textId="77777777" w:rsidR="00E954E1" w:rsidRPr="0048222F" w:rsidRDefault="00E954E1" w:rsidP="00E954E1">
      <w:pPr>
        <w:tabs>
          <w:tab w:val="left" w:pos="426"/>
        </w:tabs>
        <w:autoSpaceDE w:val="0"/>
        <w:autoSpaceDN w:val="0"/>
        <w:adjustRightInd w:val="0"/>
        <w:spacing w:before="120" w:after="0" w:line="240" w:lineRule="auto"/>
        <w:ind w:left="426"/>
        <w:rPr>
          <w:rFonts w:ascii="Arial" w:hAnsi="Arial" w:cs="Arial"/>
          <w:lang w:eastAsia="de-CH" w:bidi="de-CH"/>
        </w:rPr>
      </w:pPr>
      <w:r w:rsidRPr="0048222F">
        <w:rPr>
          <w:rFonts w:ascii="Arial" w:hAnsi="Arial" w:cs="Arial"/>
          <w:lang w:eastAsia="de-CH" w:bidi="de-CH"/>
        </w:rPr>
        <w:t>Begründung</w:t>
      </w:r>
    </w:p>
    <w:p w14:paraId="5C38E19E" w14:textId="7B86CAFB" w:rsidR="004574F3" w:rsidRPr="0048222F" w:rsidRDefault="00E954E1" w:rsidP="00B911EC">
      <w:pPr>
        <w:pStyle w:val="Listenabsatz"/>
        <w:numPr>
          <w:ilvl w:val="0"/>
          <w:numId w:val="6"/>
        </w:numPr>
        <w:tabs>
          <w:tab w:val="left" w:pos="510"/>
        </w:tabs>
        <w:autoSpaceDE w:val="0"/>
        <w:autoSpaceDN w:val="0"/>
        <w:adjustRightInd w:val="0"/>
        <w:spacing w:before="240"/>
        <w:rPr>
          <w:rFonts w:ascii="Arial" w:hAnsi="Arial" w:cs="Arial"/>
          <w:lang w:eastAsia="de-CH" w:bidi="de-CH"/>
        </w:rPr>
      </w:pPr>
      <w:r w:rsidRPr="0048222F">
        <w:rPr>
          <w:rFonts w:ascii="Arial" w:hAnsi="Arial" w:cs="Arial"/>
          <w:lang w:eastAsia="de-CH" w:bidi="de-CH"/>
        </w:rPr>
        <w:t xml:space="preserve">Die Auswirkungen der </w:t>
      </w:r>
      <w:r w:rsidR="00182714" w:rsidRPr="0048222F">
        <w:rPr>
          <w:rFonts w:ascii="Arial" w:hAnsi="Arial" w:cs="Arial"/>
          <w:lang w:eastAsia="de-CH" w:bidi="de-CH"/>
        </w:rPr>
        <w:t xml:space="preserve">Lizenzbox und der allgemeinen Gewinnsteuerschätzungen </w:t>
      </w:r>
      <w:r w:rsidRPr="0048222F">
        <w:rPr>
          <w:rFonts w:ascii="Arial" w:hAnsi="Arial" w:cs="Arial"/>
          <w:lang w:eastAsia="de-CH" w:bidi="de-CH"/>
        </w:rPr>
        <w:t xml:space="preserve"> we</w:t>
      </w:r>
      <w:r w:rsidRPr="0048222F">
        <w:rPr>
          <w:rFonts w:ascii="Arial" w:hAnsi="Arial" w:cs="Arial"/>
          <w:lang w:eastAsia="de-CH" w:bidi="de-CH"/>
        </w:rPr>
        <w:t>r</w:t>
      </w:r>
      <w:r w:rsidRPr="0048222F">
        <w:rPr>
          <w:rFonts w:ascii="Arial" w:hAnsi="Arial" w:cs="Arial"/>
          <w:lang w:eastAsia="de-CH" w:bidi="de-CH"/>
        </w:rPr>
        <w:t xml:space="preserve">den auf der Basis eines Modells geschätzt. </w:t>
      </w:r>
      <w:r w:rsidR="00182714" w:rsidRPr="0048222F">
        <w:rPr>
          <w:rFonts w:ascii="Arial" w:hAnsi="Arial" w:cs="Arial"/>
          <w:lang w:eastAsia="de-CH" w:bidi="de-CH"/>
        </w:rPr>
        <w:t xml:space="preserve">Es liefert </w:t>
      </w:r>
      <w:r w:rsidR="006725DA" w:rsidRPr="0048222F">
        <w:rPr>
          <w:rFonts w:ascii="Arial" w:hAnsi="Arial" w:cs="Arial"/>
          <w:lang w:eastAsia="de-CH" w:bidi="de-CH"/>
        </w:rPr>
        <w:t xml:space="preserve">eine </w:t>
      </w:r>
      <w:r w:rsidR="00182714" w:rsidRPr="0048222F">
        <w:rPr>
          <w:rFonts w:ascii="Arial" w:hAnsi="Arial" w:cs="Arial"/>
          <w:lang w:eastAsia="de-CH" w:bidi="de-CH"/>
        </w:rPr>
        <w:t>Grundlage für die Abschätzung der Grössenordnung der Kompensation.</w:t>
      </w:r>
      <w:r w:rsidRPr="0048222F">
        <w:rPr>
          <w:rFonts w:ascii="Arial" w:hAnsi="Arial" w:cs="Arial"/>
          <w:lang w:eastAsia="de-CH" w:bidi="de-CH"/>
        </w:rPr>
        <w:t xml:space="preserve"> </w:t>
      </w:r>
      <w:r w:rsidR="00C23875" w:rsidRPr="0048222F">
        <w:rPr>
          <w:rFonts w:ascii="Arial" w:hAnsi="Arial" w:cs="Arial"/>
          <w:lang w:eastAsia="de-CH" w:bidi="de-CH"/>
        </w:rPr>
        <w:t xml:space="preserve">Dennoch kann es </w:t>
      </w:r>
      <w:r w:rsidRPr="0048222F">
        <w:rPr>
          <w:rFonts w:ascii="Arial" w:hAnsi="Arial" w:cs="Arial"/>
          <w:lang w:eastAsia="de-CH" w:bidi="de-CH"/>
        </w:rPr>
        <w:t>nicht der gesamten Komplex</w:t>
      </w:r>
      <w:r w:rsidRPr="0048222F">
        <w:rPr>
          <w:rFonts w:ascii="Arial" w:hAnsi="Arial" w:cs="Arial"/>
          <w:lang w:eastAsia="de-CH" w:bidi="de-CH"/>
        </w:rPr>
        <w:t>i</w:t>
      </w:r>
      <w:r w:rsidRPr="0048222F">
        <w:rPr>
          <w:rFonts w:ascii="Arial" w:hAnsi="Arial" w:cs="Arial"/>
          <w:lang w:eastAsia="de-CH" w:bidi="de-CH"/>
        </w:rPr>
        <w:t xml:space="preserve">tät der Wirklichkeit Rechnung tragen. </w:t>
      </w:r>
      <w:r w:rsidR="00C23875" w:rsidRPr="0048222F">
        <w:rPr>
          <w:rFonts w:ascii="Arial" w:hAnsi="Arial" w:cs="Arial"/>
          <w:lang w:eastAsia="de-CH" w:bidi="de-CH"/>
        </w:rPr>
        <w:t xml:space="preserve">Es ist deshalb mit Blick auf die Botschaft und die parlamentarischen Beratungen wenn immer möglich zu aktualisieren. </w:t>
      </w:r>
    </w:p>
    <w:p w14:paraId="0D346044" w14:textId="5D653199" w:rsidR="00486749" w:rsidRPr="0048222F" w:rsidRDefault="008F09D9" w:rsidP="002324CD">
      <w:pPr>
        <w:pStyle w:val="Listenabsatz"/>
        <w:numPr>
          <w:ilvl w:val="0"/>
          <w:numId w:val="6"/>
        </w:numPr>
        <w:tabs>
          <w:tab w:val="left" w:pos="284"/>
        </w:tabs>
        <w:autoSpaceDE w:val="0"/>
        <w:autoSpaceDN w:val="0"/>
        <w:adjustRightInd w:val="0"/>
        <w:spacing w:before="240"/>
        <w:ind w:left="364" w:hanging="364"/>
        <w:rPr>
          <w:rFonts w:ascii="Arial" w:eastAsia="Calibri" w:hAnsi="Arial" w:cs="Arial"/>
          <w:lang w:eastAsia="de-CH" w:bidi="de-CH"/>
        </w:rPr>
      </w:pPr>
      <w:r w:rsidRPr="0048222F">
        <w:rPr>
          <w:rFonts w:ascii="Arial" w:eastAsia="Calibri" w:hAnsi="Arial" w:cs="Arial"/>
          <w:b/>
          <w:lang w:eastAsia="de-CH" w:bidi="de-CH"/>
        </w:rPr>
        <w:t>Wir unterstützen den Vorschlag, den Anteil der Kantone an der direkten Bunde</w:t>
      </w:r>
      <w:r w:rsidRPr="0048222F">
        <w:rPr>
          <w:rFonts w:ascii="Arial" w:eastAsia="Calibri" w:hAnsi="Arial" w:cs="Arial"/>
          <w:b/>
          <w:lang w:eastAsia="de-CH" w:bidi="de-CH"/>
        </w:rPr>
        <w:t>s</w:t>
      </w:r>
      <w:r w:rsidRPr="0048222F">
        <w:rPr>
          <w:rFonts w:ascii="Arial" w:eastAsia="Calibri" w:hAnsi="Arial" w:cs="Arial"/>
          <w:b/>
          <w:lang w:eastAsia="de-CH" w:bidi="de-CH"/>
        </w:rPr>
        <w:t xml:space="preserve">steuer zu erhöhen. </w:t>
      </w:r>
      <w:r w:rsidR="00374324" w:rsidRPr="0048222F">
        <w:rPr>
          <w:rFonts w:ascii="Arial" w:eastAsia="Calibri" w:hAnsi="Arial" w:cs="Arial"/>
          <w:b/>
          <w:lang w:eastAsia="de-CH" w:bidi="de-CH"/>
        </w:rPr>
        <w:t>Wir sind mit der Verteilung der vertikalen Ausgleichsmassna</w:t>
      </w:r>
      <w:r w:rsidR="00374324" w:rsidRPr="0048222F">
        <w:rPr>
          <w:rFonts w:ascii="Arial" w:eastAsia="Calibri" w:hAnsi="Arial" w:cs="Arial"/>
          <w:b/>
          <w:lang w:eastAsia="de-CH" w:bidi="de-CH"/>
        </w:rPr>
        <w:t>h</w:t>
      </w:r>
      <w:r w:rsidR="00374324" w:rsidRPr="0048222F">
        <w:rPr>
          <w:rFonts w:ascii="Arial" w:eastAsia="Calibri" w:hAnsi="Arial" w:cs="Arial"/>
          <w:b/>
          <w:lang w:eastAsia="de-CH" w:bidi="de-CH"/>
        </w:rPr>
        <w:t xml:space="preserve">men </w:t>
      </w:r>
      <w:r w:rsidR="00824A8A" w:rsidRPr="0048222F">
        <w:rPr>
          <w:rFonts w:ascii="Arial" w:eastAsia="Calibri" w:hAnsi="Arial" w:cs="Arial"/>
          <w:b/>
          <w:lang w:eastAsia="de-CH" w:bidi="de-CH"/>
        </w:rPr>
        <w:t>gemäss Vorschlag des Bundesrats</w:t>
      </w:r>
      <w:r w:rsidR="00374324" w:rsidRPr="0048222F">
        <w:rPr>
          <w:rFonts w:ascii="Arial" w:eastAsia="Calibri" w:hAnsi="Arial" w:cs="Arial"/>
          <w:b/>
          <w:lang w:eastAsia="de-CH" w:bidi="de-CH"/>
        </w:rPr>
        <w:t xml:space="preserve"> einverstanden.</w:t>
      </w:r>
      <w:r w:rsidR="00275F8E" w:rsidRPr="0048222F">
        <w:rPr>
          <w:rFonts w:ascii="Arial" w:eastAsia="Calibri" w:hAnsi="Arial" w:cs="Arial"/>
          <w:lang w:eastAsia="de-CH" w:bidi="de-CH"/>
        </w:rPr>
        <w:t xml:space="preserve"> (Zu den Ergänzungsbeitr</w:t>
      </w:r>
      <w:r w:rsidR="00275F8E" w:rsidRPr="0048222F">
        <w:rPr>
          <w:rFonts w:ascii="Arial" w:eastAsia="Calibri" w:hAnsi="Arial" w:cs="Arial"/>
          <w:lang w:eastAsia="de-CH" w:bidi="de-CH"/>
        </w:rPr>
        <w:t>ä</w:t>
      </w:r>
      <w:r w:rsidR="00275F8E" w:rsidRPr="0048222F">
        <w:rPr>
          <w:rFonts w:ascii="Arial" w:eastAsia="Calibri" w:hAnsi="Arial" w:cs="Arial"/>
          <w:lang w:eastAsia="de-CH" w:bidi="de-CH"/>
        </w:rPr>
        <w:t xml:space="preserve">gen vgl. </w:t>
      </w:r>
      <w:proofErr w:type="spellStart"/>
      <w:r w:rsidR="00275F8E" w:rsidRPr="0048222F">
        <w:rPr>
          <w:rFonts w:ascii="Arial" w:eastAsia="Calibri" w:hAnsi="Arial" w:cs="Arial"/>
          <w:lang w:eastAsia="de-CH" w:bidi="de-CH"/>
        </w:rPr>
        <w:t>Rz</w:t>
      </w:r>
      <w:proofErr w:type="spellEnd"/>
      <w:r w:rsidR="00F80BF6" w:rsidRPr="0048222F">
        <w:rPr>
          <w:rFonts w:ascii="Arial" w:eastAsia="Calibri" w:hAnsi="Arial" w:cs="Arial"/>
          <w:lang w:eastAsia="de-CH" w:bidi="de-CH"/>
        </w:rPr>
        <w:t xml:space="preserve"> </w:t>
      </w:r>
      <w:r w:rsidR="0048222F" w:rsidRPr="0048222F">
        <w:rPr>
          <w:rFonts w:ascii="Arial" w:eastAsia="Calibri" w:hAnsi="Arial" w:cs="Arial"/>
          <w:lang w:eastAsia="de-CH" w:bidi="de-CH"/>
        </w:rPr>
        <w:fldChar w:fldCharType="begin"/>
      </w:r>
      <w:r w:rsidR="0048222F" w:rsidRPr="0048222F">
        <w:rPr>
          <w:rFonts w:ascii="Arial" w:eastAsia="Calibri" w:hAnsi="Arial" w:cs="Arial"/>
          <w:lang w:eastAsia="de-CH" w:bidi="de-CH"/>
        </w:rPr>
        <w:instrText xml:space="preserve"> REF _Ref403460880 \r \h </w:instrText>
      </w:r>
      <w:r w:rsidR="0048222F">
        <w:rPr>
          <w:rFonts w:ascii="Arial" w:eastAsia="Calibri" w:hAnsi="Arial" w:cs="Arial"/>
          <w:lang w:eastAsia="de-CH" w:bidi="de-CH"/>
        </w:rPr>
        <w:instrText xml:space="preserve"> \* MERGEFORMAT </w:instrText>
      </w:r>
      <w:r w:rsidR="0048222F" w:rsidRPr="0048222F">
        <w:rPr>
          <w:rFonts w:ascii="Arial" w:eastAsia="Calibri" w:hAnsi="Arial" w:cs="Arial"/>
          <w:lang w:eastAsia="de-CH" w:bidi="de-CH"/>
        </w:rPr>
      </w:r>
      <w:r w:rsidR="0048222F" w:rsidRPr="0048222F">
        <w:rPr>
          <w:rFonts w:ascii="Arial" w:eastAsia="Calibri" w:hAnsi="Arial" w:cs="Arial"/>
          <w:lang w:eastAsia="de-CH" w:bidi="de-CH"/>
        </w:rPr>
        <w:fldChar w:fldCharType="separate"/>
      </w:r>
      <w:r w:rsidR="00AA0DB9">
        <w:rPr>
          <w:rFonts w:ascii="Arial" w:eastAsia="Calibri" w:hAnsi="Arial" w:cs="Arial"/>
          <w:lang w:eastAsia="de-CH" w:bidi="de-CH"/>
        </w:rPr>
        <w:t>66</w:t>
      </w:r>
      <w:r w:rsidR="0048222F" w:rsidRPr="0048222F">
        <w:rPr>
          <w:rFonts w:ascii="Arial" w:eastAsia="Calibri" w:hAnsi="Arial" w:cs="Arial"/>
          <w:lang w:eastAsia="de-CH" w:bidi="de-CH"/>
        </w:rPr>
        <w:fldChar w:fldCharType="end"/>
      </w:r>
      <w:r w:rsidR="00275F8E" w:rsidRPr="0048222F">
        <w:rPr>
          <w:rFonts w:ascii="Arial" w:eastAsia="Calibri" w:hAnsi="Arial" w:cs="Arial"/>
          <w:lang w:eastAsia="de-CH" w:bidi="de-CH"/>
        </w:rPr>
        <w:t>)</w:t>
      </w:r>
      <w:r w:rsidR="00374324" w:rsidRPr="0048222F">
        <w:rPr>
          <w:rFonts w:ascii="Arial" w:eastAsia="Calibri" w:hAnsi="Arial" w:cs="Arial"/>
          <w:lang w:eastAsia="de-CH" w:bidi="de-CH"/>
        </w:rPr>
        <w:t xml:space="preserve"> </w:t>
      </w:r>
    </w:p>
    <w:p w14:paraId="2D5DB977" w14:textId="77777777" w:rsidR="008F09D9" w:rsidRPr="0048222F" w:rsidRDefault="008F09D9" w:rsidP="004574F3">
      <w:pPr>
        <w:pStyle w:val="Listenabsatz"/>
        <w:tabs>
          <w:tab w:val="left" w:pos="284"/>
        </w:tabs>
        <w:autoSpaceDE w:val="0"/>
        <w:autoSpaceDN w:val="0"/>
        <w:adjustRightInd w:val="0"/>
        <w:spacing w:before="240"/>
        <w:ind w:left="648" w:hanging="364"/>
        <w:rPr>
          <w:rFonts w:ascii="Arial" w:eastAsia="Calibri" w:hAnsi="Arial" w:cs="Arial"/>
          <w:lang w:eastAsia="de-CH" w:bidi="de-CH"/>
        </w:rPr>
      </w:pPr>
      <w:r w:rsidRPr="0048222F">
        <w:rPr>
          <w:rFonts w:ascii="Arial" w:hAnsi="Arial" w:cs="Arial"/>
          <w:lang w:eastAsia="de-CH" w:bidi="de-CH"/>
        </w:rPr>
        <w:t>Begründung</w:t>
      </w:r>
    </w:p>
    <w:p w14:paraId="7FA0DCDF" w14:textId="77777777" w:rsidR="006D513A" w:rsidRPr="0048222F" w:rsidRDefault="008F09D9" w:rsidP="002324CD">
      <w:pPr>
        <w:pStyle w:val="Listenabsatz"/>
        <w:numPr>
          <w:ilvl w:val="0"/>
          <w:numId w:val="6"/>
        </w:numPr>
        <w:tabs>
          <w:tab w:val="left" w:pos="284"/>
        </w:tabs>
        <w:autoSpaceDE w:val="0"/>
        <w:autoSpaceDN w:val="0"/>
        <w:adjustRightInd w:val="0"/>
        <w:spacing w:before="120"/>
        <w:ind w:left="364" w:hanging="364"/>
        <w:rPr>
          <w:rFonts w:ascii="Arial" w:eastAsia="Calibri" w:hAnsi="Arial" w:cs="Arial"/>
          <w:lang w:eastAsia="de-CH" w:bidi="de-CH"/>
        </w:rPr>
      </w:pPr>
      <w:r w:rsidRPr="0048222F">
        <w:rPr>
          <w:rFonts w:ascii="Arial" w:eastAsia="Calibri" w:hAnsi="Arial" w:cs="Arial"/>
          <w:lang w:eastAsia="de-CH" w:bidi="de-CH"/>
        </w:rPr>
        <w:t xml:space="preserve">Ausschliesslich auf die </w:t>
      </w:r>
      <w:r w:rsidR="00824A8A" w:rsidRPr="0048222F">
        <w:rPr>
          <w:rFonts w:ascii="Arial" w:eastAsia="Calibri" w:hAnsi="Arial" w:cs="Arial"/>
          <w:lang w:eastAsia="de-CH" w:bidi="de-CH"/>
        </w:rPr>
        <w:t xml:space="preserve">durch die Abschaffung der Statusgesellschaften </w:t>
      </w:r>
      <w:r w:rsidR="00DC77A1" w:rsidRPr="0048222F">
        <w:rPr>
          <w:rFonts w:ascii="Arial" w:eastAsia="Calibri" w:hAnsi="Arial" w:cs="Arial"/>
          <w:lang w:eastAsia="de-CH" w:bidi="de-CH"/>
        </w:rPr>
        <w:t xml:space="preserve">am </w:t>
      </w:r>
      <w:r w:rsidRPr="0048222F">
        <w:rPr>
          <w:rFonts w:ascii="Arial" w:eastAsia="Calibri" w:hAnsi="Arial" w:cs="Arial"/>
          <w:lang w:eastAsia="de-CH" w:bidi="de-CH"/>
        </w:rPr>
        <w:t>direkt</w:t>
      </w:r>
      <w:r w:rsidR="00DC77A1" w:rsidRPr="0048222F">
        <w:rPr>
          <w:rFonts w:ascii="Arial" w:eastAsia="Calibri" w:hAnsi="Arial" w:cs="Arial"/>
          <w:lang w:eastAsia="de-CH" w:bidi="de-CH"/>
        </w:rPr>
        <w:t>esten</w:t>
      </w:r>
      <w:r w:rsidR="00824A8A" w:rsidRPr="0048222F">
        <w:rPr>
          <w:rFonts w:ascii="Arial" w:eastAsia="Calibri" w:hAnsi="Arial" w:cs="Arial"/>
          <w:lang w:eastAsia="de-CH" w:bidi="de-CH"/>
        </w:rPr>
        <w:t xml:space="preserve"> </w:t>
      </w:r>
      <w:r w:rsidRPr="0048222F">
        <w:rPr>
          <w:rFonts w:ascii="Arial" w:eastAsia="Calibri" w:hAnsi="Arial" w:cs="Arial"/>
          <w:lang w:eastAsia="de-CH" w:bidi="de-CH"/>
        </w:rPr>
        <w:t>von</w:t>
      </w:r>
      <w:r w:rsidR="005D1FBC" w:rsidRPr="0048222F">
        <w:rPr>
          <w:rFonts w:ascii="Arial" w:eastAsia="Calibri" w:hAnsi="Arial" w:cs="Arial"/>
          <w:lang w:eastAsia="de-CH" w:bidi="de-CH"/>
        </w:rPr>
        <w:t xml:space="preserve"> der Reform betroffenen Kantone</w:t>
      </w:r>
      <w:r w:rsidRPr="0048222F">
        <w:rPr>
          <w:rFonts w:ascii="Arial" w:eastAsia="Calibri" w:hAnsi="Arial" w:cs="Arial"/>
          <w:lang w:eastAsia="de-CH" w:bidi="de-CH"/>
        </w:rPr>
        <w:t xml:space="preserve"> ausgerichtete vertikale Ausgleichsmassnahmen sind kein gangbarer Weg. Der Bund darf keine Steuersenkungen in den Kantonen su</w:t>
      </w:r>
      <w:r w:rsidRPr="0048222F">
        <w:rPr>
          <w:rFonts w:ascii="Arial" w:eastAsia="Calibri" w:hAnsi="Arial" w:cs="Arial"/>
          <w:lang w:eastAsia="de-CH" w:bidi="de-CH"/>
        </w:rPr>
        <w:t>b</w:t>
      </w:r>
      <w:r w:rsidRPr="0048222F">
        <w:rPr>
          <w:rFonts w:ascii="Arial" w:eastAsia="Calibri" w:hAnsi="Arial" w:cs="Arial"/>
          <w:lang w:eastAsia="de-CH" w:bidi="de-CH"/>
        </w:rPr>
        <w:t>ventionieren, sondern muss allgemein zur Abfederung der finanziellen Auswirkungen der USR III auf die Kantone beitragen.</w:t>
      </w:r>
    </w:p>
    <w:p w14:paraId="1CBD6C3B" w14:textId="77777777" w:rsidR="008F09D9" w:rsidRPr="0048222F" w:rsidRDefault="008F09D9" w:rsidP="002324CD">
      <w:pPr>
        <w:pStyle w:val="Listenabsatz"/>
        <w:numPr>
          <w:ilvl w:val="0"/>
          <w:numId w:val="6"/>
        </w:numPr>
        <w:tabs>
          <w:tab w:val="left" w:pos="284"/>
        </w:tabs>
        <w:autoSpaceDE w:val="0"/>
        <w:autoSpaceDN w:val="0"/>
        <w:adjustRightInd w:val="0"/>
        <w:spacing w:before="120"/>
        <w:ind w:left="364" w:hanging="364"/>
        <w:rPr>
          <w:rFonts w:ascii="Arial" w:eastAsia="Calibri" w:hAnsi="Arial" w:cs="Arial"/>
          <w:lang w:eastAsia="de-CH" w:bidi="de-CH"/>
        </w:rPr>
      </w:pPr>
      <w:r w:rsidRPr="0048222F">
        <w:rPr>
          <w:rFonts w:ascii="Arial" w:eastAsia="Calibri" w:hAnsi="Arial" w:cs="Arial"/>
          <w:lang w:eastAsia="de-CH" w:bidi="de-CH"/>
        </w:rPr>
        <w:t>Der Ausgleich der Reformlasten durch eine Erhöhung des Kantonsanteils an der direkten Bundessteuer ist keine Einschränkung der kantonalen Autonomie. Die entsprechenden Mittel stehen den Kantonen zweckfrei zur Verfügung</w:t>
      </w:r>
      <w:r w:rsidR="00565CC7" w:rsidRPr="0048222F">
        <w:rPr>
          <w:rFonts w:ascii="Arial" w:eastAsia="Calibri" w:hAnsi="Arial" w:cs="Arial"/>
          <w:lang w:eastAsia="de-CH" w:bidi="de-CH"/>
        </w:rPr>
        <w:t>. E</w:t>
      </w:r>
      <w:r w:rsidRPr="0048222F">
        <w:rPr>
          <w:rFonts w:ascii="Arial" w:eastAsia="Calibri" w:hAnsi="Arial" w:cs="Arial"/>
          <w:lang w:eastAsia="de-CH" w:bidi="de-CH"/>
        </w:rPr>
        <w:t>s steht ihnen offen, in welcher Form sie diese Mittel ein</w:t>
      </w:r>
      <w:r w:rsidR="001E14D6" w:rsidRPr="0048222F">
        <w:rPr>
          <w:rFonts w:ascii="Arial" w:eastAsia="Calibri" w:hAnsi="Arial" w:cs="Arial"/>
          <w:lang w:eastAsia="de-CH" w:bidi="de-CH"/>
        </w:rPr>
        <w:t>setzen. E</w:t>
      </w:r>
      <w:r w:rsidRPr="0048222F">
        <w:rPr>
          <w:rFonts w:ascii="Arial" w:eastAsia="Calibri" w:hAnsi="Arial" w:cs="Arial"/>
          <w:lang w:eastAsia="de-CH" w:bidi="de-CH"/>
        </w:rPr>
        <w:t xml:space="preserve">in derartiger vertikaler Ausgleich </w:t>
      </w:r>
      <w:r w:rsidR="001E14D6" w:rsidRPr="0048222F">
        <w:rPr>
          <w:rFonts w:ascii="Arial" w:eastAsia="Calibri" w:hAnsi="Arial" w:cs="Arial"/>
          <w:lang w:eastAsia="de-CH" w:bidi="de-CH"/>
        </w:rPr>
        <w:t xml:space="preserve">ist </w:t>
      </w:r>
      <w:r w:rsidR="006C191E" w:rsidRPr="0048222F">
        <w:rPr>
          <w:rFonts w:ascii="Arial" w:eastAsia="Calibri" w:hAnsi="Arial" w:cs="Arial"/>
          <w:lang w:eastAsia="de-CH" w:bidi="de-CH"/>
        </w:rPr>
        <w:t xml:space="preserve">deshalb und weil er allen Kantonen zugutekommt </w:t>
      </w:r>
      <w:r w:rsidRPr="0048222F">
        <w:rPr>
          <w:rFonts w:ascii="Arial" w:eastAsia="Calibri" w:hAnsi="Arial" w:cs="Arial"/>
          <w:lang w:eastAsia="de-CH" w:bidi="de-CH"/>
        </w:rPr>
        <w:t>tendenziell steuerwettbewerbsneut</w:t>
      </w:r>
      <w:r w:rsidR="006C191E" w:rsidRPr="0048222F">
        <w:rPr>
          <w:rFonts w:ascii="Arial" w:eastAsia="Calibri" w:hAnsi="Arial" w:cs="Arial"/>
          <w:lang w:eastAsia="de-CH" w:bidi="de-CH"/>
        </w:rPr>
        <w:t>ral</w:t>
      </w:r>
      <w:r w:rsidRPr="0048222F">
        <w:rPr>
          <w:rFonts w:ascii="Arial" w:eastAsia="Calibri" w:hAnsi="Arial" w:cs="Arial"/>
          <w:lang w:eastAsia="de-CH" w:bidi="de-CH"/>
        </w:rPr>
        <w:t>.</w:t>
      </w:r>
      <w:r w:rsidR="001E14D6" w:rsidRPr="0048222F">
        <w:rPr>
          <w:rFonts w:ascii="Arial" w:eastAsia="Calibri" w:hAnsi="Arial" w:cs="Arial"/>
          <w:lang w:eastAsia="de-CH" w:bidi="de-CH"/>
        </w:rPr>
        <w:t xml:space="preserve"> </w:t>
      </w:r>
    </w:p>
    <w:p w14:paraId="29EDCFE7" w14:textId="77777777" w:rsidR="008F09D9" w:rsidRPr="0048222F" w:rsidRDefault="008F09D9" w:rsidP="002324CD">
      <w:pPr>
        <w:pStyle w:val="Listenabsatz"/>
        <w:numPr>
          <w:ilvl w:val="0"/>
          <w:numId w:val="6"/>
        </w:numPr>
        <w:tabs>
          <w:tab w:val="left" w:pos="284"/>
        </w:tabs>
        <w:autoSpaceDE w:val="0"/>
        <w:autoSpaceDN w:val="0"/>
        <w:adjustRightInd w:val="0"/>
        <w:spacing w:before="120"/>
        <w:ind w:left="364" w:hanging="364"/>
        <w:rPr>
          <w:rFonts w:ascii="Arial" w:eastAsia="Calibri" w:hAnsi="Arial" w:cs="Arial"/>
          <w:lang w:eastAsia="de-CH" w:bidi="de-CH"/>
        </w:rPr>
      </w:pPr>
      <w:r w:rsidRPr="0048222F">
        <w:rPr>
          <w:rFonts w:ascii="Arial" w:eastAsia="Calibri" w:hAnsi="Arial" w:cs="Arial"/>
          <w:lang w:eastAsia="de-CH" w:bidi="de-CH"/>
        </w:rPr>
        <w:t xml:space="preserve">Die Verteilung der vertikalen Ausgleichsmassnahmen nach dem Anteil der Kantone am Ertrag der direkten Bundessteuer </w:t>
      </w:r>
      <w:r w:rsidR="001E14D6" w:rsidRPr="0048222F">
        <w:rPr>
          <w:rFonts w:ascii="Arial" w:eastAsia="Calibri" w:hAnsi="Arial" w:cs="Arial"/>
          <w:lang w:eastAsia="de-CH" w:bidi="de-CH"/>
        </w:rPr>
        <w:t>sichert den Bezug zu</w:t>
      </w:r>
      <w:r w:rsidR="005A1EE9" w:rsidRPr="0048222F">
        <w:rPr>
          <w:rFonts w:ascii="Arial" w:eastAsia="Calibri" w:hAnsi="Arial" w:cs="Arial"/>
          <w:lang w:eastAsia="de-CH" w:bidi="de-CH"/>
        </w:rPr>
        <w:t xml:space="preserve"> den bisherigen und künftigen</w:t>
      </w:r>
      <w:r w:rsidR="001E14D6" w:rsidRPr="0048222F">
        <w:rPr>
          <w:rFonts w:ascii="Arial" w:eastAsia="Calibri" w:hAnsi="Arial" w:cs="Arial"/>
          <w:lang w:eastAsia="de-CH" w:bidi="de-CH"/>
        </w:rPr>
        <w:t xml:space="preserve"> A</w:t>
      </w:r>
      <w:r w:rsidR="001E14D6" w:rsidRPr="0048222F">
        <w:rPr>
          <w:rFonts w:ascii="Arial" w:eastAsia="Calibri" w:hAnsi="Arial" w:cs="Arial"/>
          <w:lang w:eastAsia="de-CH" w:bidi="de-CH"/>
        </w:rPr>
        <w:t>n</w:t>
      </w:r>
      <w:r w:rsidR="001E14D6" w:rsidRPr="0048222F">
        <w:rPr>
          <w:rFonts w:ascii="Arial" w:eastAsia="Calibri" w:hAnsi="Arial" w:cs="Arial"/>
          <w:lang w:eastAsia="de-CH" w:bidi="de-CH"/>
        </w:rPr>
        <w:t>strengung</w:t>
      </w:r>
      <w:r w:rsidR="005A1EE9" w:rsidRPr="0048222F">
        <w:rPr>
          <w:rFonts w:ascii="Arial" w:eastAsia="Calibri" w:hAnsi="Arial" w:cs="Arial"/>
          <w:lang w:eastAsia="de-CH" w:bidi="de-CH"/>
        </w:rPr>
        <w:t>en</w:t>
      </w:r>
      <w:r w:rsidR="001E14D6" w:rsidRPr="0048222F">
        <w:rPr>
          <w:rFonts w:ascii="Arial" w:eastAsia="Calibri" w:hAnsi="Arial" w:cs="Arial"/>
          <w:lang w:eastAsia="de-CH" w:bidi="de-CH"/>
        </w:rPr>
        <w:t xml:space="preserve"> der Kantone</w:t>
      </w:r>
      <w:r w:rsidR="000F4269" w:rsidRPr="0048222F">
        <w:rPr>
          <w:rFonts w:ascii="Arial" w:eastAsia="Calibri" w:hAnsi="Arial" w:cs="Arial"/>
          <w:lang w:eastAsia="de-CH" w:bidi="de-CH"/>
        </w:rPr>
        <w:t xml:space="preserve">, ihr </w:t>
      </w:r>
      <w:r w:rsidR="001E14D6" w:rsidRPr="0048222F">
        <w:rPr>
          <w:rFonts w:ascii="Arial" w:eastAsia="Calibri" w:hAnsi="Arial" w:cs="Arial"/>
          <w:lang w:eastAsia="de-CH" w:bidi="de-CH"/>
        </w:rPr>
        <w:t>Steuersubstrat</w:t>
      </w:r>
      <w:r w:rsidR="000F4269" w:rsidRPr="0048222F">
        <w:rPr>
          <w:rFonts w:ascii="Arial" w:eastAsia="Calibri" w:hAnsi="Arial" w:cs="Arial"/>
          <w:lang w:eastAsia="de-CH" w:bidi="de-CH"/>
        </w:rPr>
        <w:t xml:space="preserve"> zu sichern. Andere Verteilungskriteri</w:t>
      </w:r>
      <w:r w:rsidR="005A1EE9" w:rsidRPr="0048222F">
        <w:rPr>
          <w:rFonts w:ascii="Arial" w:eastAsia="Calibri" w:hAnsi="Arial" w:cs="Arial"/>
          <w:lang w:eastAsia="de-CH" w:bidi="de-CH"/>
        </w:rPr>
        <w:t>en tr</w:t>
      </w:r>
      <w:r w:rsidR="005A1EE9" w:rsidRPr="0048222F">
        <w:rPr>
          <w:rFonts w:ascii="Arial" w:eastAsia="Calibri" w:hAnsi="Arial" w:cs="Arial"/>
          <w:lang w:eastAsia="de-CH" w:bidi="de-CH"/>
        </w:rPr>
        <w:t>ü</w:t>
      </w:r>
      <w:r w:rsidR="005A1EE9" w:rsidRPr="0048222F">
        <w:rPr>
          <w:rFonts w:ascii="Arial" w:eastAsia="Calibri" w:hAnsi="Arial" w:cs="Arial"/>
          <w:lang w:eastAsia="de-CH" w:bidi="de-CH"/>
        </w:rPr>
        <w:t xml:space="preserve">gen diesem Bezug nicht Rechnung und </w:t>
      </w:r>
      <w:r w:rsidR="000F4269" w:rsidRPr="0048222F">
        <w:rPr>
          <w:rFonts w:ascii="Arial" w:eastAsia="Calibri" w:hAnsi="Arial" w:cs="Arial"/>
          <w:lang w:eastAsia="de-CH" w:bidi="de-CH"/>
        </w:rPr>
        <w:t>stellten einen neuen Fremdkörper bei der Verte</w:t>
      </w:r>
      <w:r w:rsidR="000F4269" w:rsidRPr="0048222F">
        <w:rPr>
          <w:rFonts w:ascii="Arial" w:eastAsia="Calibri" w:hAnsi="Arial" w:cs="Arial"/>
          <w:lang w:eastAsia="de-CH" w:bidi="de-CH"/>
        </w:rPr>
        <w:t>i</w:t>
      </w:r>
      <w:r w:rsidR="000F4269" w:rsidRPr="0048222F">
        <w:rPr>
          <w:rFonts w:ascii="Arial" w:eastAsia="Calibri" w:hAnsi="Arial" w:cs="Arial"/>
          <w:lang w:eastAsia="de-CH" w:bidi="de-CH"/>
        </w:rPr>
        <w:t>lung der Kantonsanteile dar, die sich seit 2008 ausschliesslich nach dem Aufkommen in den Kantonen richtet</w:t>
      </w:r>
      <w:r w:rsidRPr="0048222F">
        <w:rPr>
          <w:rFonts w:ascii="Arial" w:eastAsia="Calibri" w:hAnsi="Arial" w:cs="Arial"/>
          <w:lang w:eastAsia="de-CH" w:bidi="de-CH"/>
        </w:rPr>
        <w:t>.</w:t>
      </w:r>
    </w:p>
    <w:p w14:paraId="1FAC744B" w14:textId="77777777" w:rsidR="00E954E1" w:rsidRPr="0048222F" w:rsidRDefault="008C78E9" w:rsidP="00B911EC">
      <w:pPr>
        <w:pStyle w:val="Listenabsatz"/>
        <w:numPr>
          <w:ilvl w:val="0"/>
          <w:numId w:val="6"/>
        </w:numPr>
        <w:tabs>
          <w:tab w:val="left" w:pos="426"/>
        </w:tabs>
        <w:spacing w:before="240"/>
        <w:rPr>
          <w:rFonts w:ascii="Arial" w:eastAsia="Calibri" w:hAnsi="Arial" w:cs="Arial"/>
          <w:lang w:eastAsia="de-CH" w:bidi="de-CH"/>
        </w:rPr>
      </w:pPr>
      <w:r w:rsidRPr="0048222F">
        <w:rPr>
          <w:rFonts w:ascii="Arial" w:eastAsia="Calibri" w:hAnsi="Arial" w:cs="Arial"/>
          <w:b/>
          <w:lang w:eastAsia="de-CH" w:bidi="de-CH"/>
        </w:rPr>
        <w:t>Wir</w:t>
      </w:r>
      <w:r w:rsidR="00E954E1" w:rsidRPr="0048222F">
        <w:rPr>
          <w:rFonts w:ascii="Arial" w:eastAsia="Calibri" w:hAnsi="Arial" w:cs="Arial"/>
          <w:b/>
          <w:lang w:eastAsia="de-CH" w:bidi="de-CH"/>
        </w:rPr>
        <w:t xml:space="preserve"> </w:t>
      </w:r>
      <w:r w:rsidR="00C87569" w:rsidRPr="0048222F">
        <w:rPr>
          <w:rFonts w:ascii="Arial" w:eastAsia="Calibri" w:hAnsi="Arial" w:cs="Arial"/>
          <w:b/>
          <w:lang w:eastAsia="de-CH" w:bidi="de-CH"/>
        </w:rPr>
        <w:t xml:space="preserve">lehnen </w:t>
      </w:r>
      <w:r w:rsidR="00E954E1" w:rsidRPr="0048222F">
        <w:rPr>
          <w:rFonts w:ascii="Arial" w:eastAsia="Calibri" w:hAnsi="Arial" w:cs="Arial"/>
          <w:b/>
          <w:lang w:eastAsia="de-CH" w:bidi="de-CH"/>
        </w:rPr>
        <w:t>eine abgestufte Erhöhung des Kantonsanteils an der direkten Bunde</w:t>
      </w:r>
      <w:r w:rsidR="00E954E1" w:rsidRPr="0048222F">
        <w:rPr>
          <w:rFonts w:ascii="Arial" w:eastAsia="Calibri" w:hAnsi="Arial" w:cs="Arial"/>
          <w:b/>
          <w:lang w:eastAsia="de-CH" w:bidi="de-CH"/>
        </w:rPr>
        <w:t>s</w:t>
      </w:r>
      <w:r w:rsidR="00E954E1" w:rsidRPr="0048222F">
        <w:rPr>
          <w:rFonts w:ascii="Arial" w:eastAsia="Calibri" w:hAnsi="Arial" w:cs="Arial"/>
          <w:b/>
          <w:lang w:eastAsia="de-CH" w:bidi="de-CH"/>
        </w:rPr>
        <w:t>steuer</w:t>
      </w:r>
      <w:r w:rsidR="00C87569" w:rsidRPr="0048222F">
        <w:rPr>
          <w:rFonts w:ascii="Arial" w:eastAsia="Calibri" w:hAnsi="Arial" w:cs="Arial"/>
          <w:b/>
          <w:lang w:eastAsia="de-CH" w:bidi="de-CH"/>
        </w:rPr>
        <w:t xml:space="preserve"> ab</w:t>
      </w:r>
      <w:r w:rsidR="00E954E1" w:rsidRPr="0048222F">
        <w:rPr>
          <w:rFonts w:ascii="Arial" w:eastAsia="Calibri" w:hAnsi="Arial" w:cs="Arial"/>
          <w:b/>
          <w:lang w:eastAsia="de-CH" w:bidi="de-CH"/>
        </w:rPr>
        <w:t xml:space="preserve">. Die </w:t>
      </w:r>
      <w:r w:rsidR="00824A8A" w:rsidRPr="0048222F">
        <w:rPr>
          <w:rFonts w:ascii="Arial" w:eastAsia="Calibri" w:hAnsi="Arial" w:cs="Arial"/>
          <w:b/>
          <w:lang w:eastAsia="de-CH" w:bidi="de-CH"/>
        </w:rPr>
        <w:t xml:space="preserve">ganze </w:t>
      </w:r>
      <w:r w:rsidR="00E954E1" w:rsidRPr="0048222F">
        <w:rPr>
          <w:rFonts w:ascii="Arial" w:eastAsia="Calibri" w:hAnsi="Arial" w:cs="Arial"/>
          <w:b/>
          <w:lang w:eastAsia="de-CH" w:bidi="de-CH"/>
        </w:rPr>
        <w:t>Erhöhung muss mit dem Inkrafttreten der USR III erfolgen</w:t>
      </w:r>
      <w:r w:rsidR="00E954E1" w:rsidRPr="0048222F">
        <w:rPr>
          <w:rFonts w:ascii="Arial" w:eastAsia="Calibri" w:hAnsi="Arial" w:cs="Arial"/>
          <w:lang w:eastAsia="de-CH" w:bidi="de-CH"/>
        </w:rPr>
        <w:t>.</w:t>
      </w:r>
    </w:p>
    <w:p w14:paraId="35F62CB3" w14:textId="77777777" w:rsidR="00E954E1" w:rsidRPr="0048222F" w:rsidRDefault="00E954E1" w:rsidP="00E954E1">
      <w:pPr>
        <w:tabs>
          <w:tab w:val="left" w:pos="510"/>
        </w:tabs>
        <w:autoSpaceDE w:val="0"/>
        <w:autoSpaceDN w:val="0"/>
        <w:adjustRightInd w:val="0"/>
        <w:spacing w:before="120" w:after="0" w:line="240" w:lineRule="auto"/>
        <w:ind w:left="426"/>
        <w:rPr>
          <w:rFonts w:ascii="Arial" w:hAnsi="Arial" w:cs="Arial"/>
          <w:lang w:eastAsia="de-CH" w:bidi="de-CH"/>
        </w:rPr>
      </w:pPr>
      <w:r w:rsidRPr="0048222F">
        <w:rPr>
          <w:rFonts w:ascii="Arial" w:hAnsi="Arial" w:cs="Arial"/>
          <w:lang w:eastAsia="de-CH" w:bidi="de-CH"/>
        </w:rPr>
        <w:t>Begründung</w:t>
      </w:r>
    </w:p>
    <w:p w14:paraId="401DA57F" w14:textId="6A90F244" w:rsidR="006D513A" w:rsidRPr="0048222F" w:rsidRDefault="00E954E1" w:rsidP="00B911EC">
      <w:pPr>
        <w:pStyle w:val="Listenabsatz"/>
        <w:numPr>
          <w:ilvl w:val="0"/>
          <w:numId w:val="6"/>
        </w:numPr>
        <w:tabs>
          <w:tab w:val="left" w:pos="510"/>
        </w:tabs>
        <w:autoSpaceDE w:val="0"/>
        <w:autoSpaceDN w:val="0"/>
        <w:adjustRightInd w:val="0"/>
        <w:spacing w:before="120"/>
        <w:rPr>
          <w:rFonts w:ascii="Arial" w:eastAsia="Calibri" w:hAnsi="Arial" w:cs="Arial"/>
          <w:lang w:eastAsia="de-CH" w:bidi="de-CH"/>
        </w:rPr>
      </w:pPr>
      <w:r w:rsidRPr="0048222F">
        <w:rPr>
          <w:rFonts w:ascii="Arial" w:eastAsia="Calibri" w:hAnsi="Arial" w:cs="Arial"/>
          <w:lang w:eastAsia="de-CH" w:bidi="de-CH"/>
        </w:rPr>
        <w:t xml:space="preserve">Die </w:t>
      </w:r>
      <w:r w:rsidR="006D571E" w:rsidRPr="0048222F">
        <w:rPr>
          <w:rFonts w:ascii="Arial" w:eastAsia="Calibri" w:hAnsi="Arial" w:cs="Arial"/>
          <w:lang w:eastAsia="de-CH" w:bidi="de-CH"/>
        </w:rPr>
        <w:t xml:space="preserve">Ungewissheit über die </w:t>
      </w:r>
      <w:r w:rsidRPr="0048222F">
        <w:rPr>
          <w:rFonts w:ascii="Arial" w:eastAsia="Calibri" w:hAnsi="Arial" w:cs="Arial"/>
          <w:lang w:eastAsia="de-CH" w:bidi="de-CH"/>
        </w:rPr>
        <w:t>USR</w:t>
      </w:r>
      <w:r w:rsidR="005068EB" w:rsidRPr="0048222F">
        <w:rPr>
          <w:rFonts w:ascii="Arial" w:eastAsia="Calibri" w:hAnsi="Arial" w:cs="Arial"/>
          <w:lang w:eastAsia="de-CH" w:bidi="de-CH"/>
        </w:rPr>
        <w:t xml:space="preserve"> </w:t>
      </w:r>
      <w:r w:rsidRPr="0048222F">
        <w:rPr>
          <w:rFonts w:ascii="Arial" w:eastAsia="Calibri" w:hAnsi="Arial" w:cs="Arial"/>
          <w:lang w:eastAsia="de-CH" w:bidi="de-CH"/>
        </w:rPr>
        <w:t>III reduziert die Rechts- und Planungssicherheit. Einige Unternehmen haben bereits beschlossen, Investitionen und Arbeitsplatzschaffungen ei</w:t>
      </w:r>
      <w:r w:rsidRPr="0048222F">
        <w:rPr>
          <w:rFonts w:ascii="Arial" w:eastAsia="Calibri" w:hAnsi="Arial" w:cs="Arial"/>
          <w:lang w:eastAsia="de-CH" w:bidi="de-CH"/>
        </w:rPr>
        <w:t>n</w:t>
      </w:r>
      <w:r w:rsidRPr="0048222F">
        <w:rPr>
          <w:rFonts w:ascii="Arial" w:eastAsia="Calibri" w:hAnsi="Arial" w:cs="Arial"/>
          <w:lang w:eastAsia="de-CH" w:bidi="de-CH"/>
        </w:rPr>
        <w:t>zufrieren. Dies wird sich vor dem Inkrafttreten der USR III negativ auf die Steuereinna</w:t>
      </w:r>
      <w:r w:rsidRPr="0048222F">
        <w:rPr>
          <w:rFonts w:ascii="Arial" w:eastAsia="Calibri" w:hAnsi="Arial" w:cs="Arial"/>
          <w:lang w:eastAsia="de-CH" w:bidi="de-CH"/>
        </w:rPr>
        <w:t>h</w:t>
      </w:r>
      <w:r w:rsidRPr="0048222F">
        <w:rPr>
          <w:rFonts w:ascii="Arial" w:eastAsia="Calibri" w:hAnsi="Arial" w:cs="Arial"/>
          <w:lang w:eastAsia="de-CH" w:bidi="de-CH"/>
        </w:rPr>
        <w:t>men der Kantone auswirken.</w:t>
      </w:r>
    </w:p>
    <w:p w14:paraId="453EDED0" w14:textId="0BEEDC3F" w:rsidR="00BB3158" w:rsidRDefault="00E954E1" w:rsidP="00B911EC">
      <w:pPr>
        <w:pStyle w:val="Listenabsatz"/>
        <w:numPr>
          <w:ilvl w:val="0"/>
          <w:numId w:val="6"/>
        </w:numPr>
        <w:tabs>
          <w:tab w:val="left" w:pos="510"/>
        </w:tabs>
        <w:autoSpaceDE w:val="0"/>
        <w:autoSpaceDN w:val="0"/>
        <w:adjustRightInd w:val="0"/>
        <w:spacing w:before="120"/>
        <w:rPr>
          <w:rFonts w:ascii="Arial" w:eastAsia="Calibri" w:hAnsi="Arial" w:cs="Arial"/>
          <w:lang w:eastAsia="de-CH" w:bidi="de-CH"/>
        </w:rPr>
      </w:pPr>
      <w:r w:rsidRPr="0048222F">
        <w:rPr>
          <w:rFonts w:ascii="Arial" w:eastAsia="Calibri" w:hAnsi="Arial" w:cs="Arial"/>
          <w:lang w:eastAsia="de-CH" w:bidi="de-CH"/>
        </w:rPr>
        <w:t>Die Zeitplanungen der Kantone für die Anpassung ihrer Steuersysteme sind nicht b</w:t>
      </w:r>
      <w:r w:rsidRPr="0048222F">
        <w:rPr>
          <w:rFonts w:ascii="Arial" w:eastAsia="Calibri" w:hAnsi="Arial" w:cs="Arial"/>
          <w:lang w:eastAsia="de-CH" w:bidi="de-CH"/>
        </w:rPr>
        <w:t>e</w:t>
      </w:r>
      <w:r w:rsidRPr="0048222F">
        <w:rPr>
          <w:rFonts w:ascii="Arial" w:eastAsia="Calibri" w:hAnsi="Arial" w:cs="Arial"/>
          <w:lang w:eastAsia="de-CH" w:bidi="de-CH"/>
        </w:rPr>
        <w:t xml:space="preserve">kannt. Diese könnten schneller </w:t>
      </w:r>
      <w:r w:rsidR="0003088F" w:rsidRPr="0048222F">
        <w:rPr>
          <w:rFonts w:ascii="Arial" w:eastAsia="Calibri" w:hAnsi="Arial" w:cs="Arial"/>
          <w:lang w:eastAsia="de-CH" w:bidi="de-CH"/>
        </w:rPr>
        <w:t>notwendig</w:t>
      </w:r>
      <w:r w:rsidRPr="0048222F">
        <w:rPr>
          <w:rFonts w:ascii="Arial" w:eastAsia="Calibri" w:hAnsi="Arial" w:cs="Arial"/>
          <w:lang w:eastAsia="de-CH" w:bidi="de-CH"/>
        </w:rPr>
        <w:t xml:space="preserve"> werden als vom Bundesrat vorgesehen. So besteht die Gefahr, dass die vertikalen Ausgleichsmassnahmen aufgrund einer abgestu</w:t>
      </w:r>
      <w:r w:rsidRPr="0048222F">
        <w:rPr>
          <w:rFonts w:ascii="Arial" w:eastAsia="Calibri" w:hAnsi="Arial" w:cs="Arial"/>
          <w:lang w:eastAsia="de-CH" w:bidi="de-CH"/>
        </w:rPr>
        <w:t>f</w:t>
      </w:r>
      <w:r w:rsidRPr="0048222F">
        <w:rPr>
          <w:rFonts w:ascii="Arial" w:eastAsia="Calibri" w:hAnsi="Arial" w:cs="Arial"/>
          <w:lang w:eastAsia="de-CH" w:bidi="de-CH"/>
        </w:rPr>
        <w:t>ten Erhöhung des Kantonsanteils an der direkten Bundessteuer zu spät wirksam werden.</w:t>
      </w:r>
      <w:r w:rsidR="0003088F" w:rsidRPr="0048222F">
        <w:rPr>
          <w:rFonts w:ascii="Arial" w:eastAsia="Calibri" w:hAnsi="Arial" w:cs="Arial"/>
          <w:lang w:eastAsia="de-CH" w:bidi="de-CH"/>
        </w:rPr>
        <w:t xml:space="preserve"> Die Kantone werden durch die Staffelung in ihrer Steuerhoheit eingeengt. Sie müssen möglichst souverän unter Berücksichtigung ihrer </w:t>
      </w:r>
      <w:r w:rsidR="00D50D3E" w:rsidRPr="0048222F">
        <w:rPr>
          <w:rFonts w:ascii="Arial" w:eastAsia="Calibri" w:hAnsi="Arial" w:cs="Arial"/>
          <w:lang w:eastAsia="de-CH" w:bidi="de-CH"/>
        </w:rPr>
        <w:t xml:space="preserve">sehr </w:t>
      </w:r>
      <w:r w:rsidR="0003088F" w:rsidRPr="0048222F">
        <w:rPr>
          <w:rFonts w:ascii="Arial" w:eastAsia="Calibri" w:hAnsi="Arial" w:cs="Arial"/>
          <w:lang w:eastAsia="de-CH" w:bidi="de-CH"/>
        </w:rPr>
        <w:t>unterschiedlichen Ausgangslagen entscheiden</w:t>
      </w:r>
      <w:r w:rsidR="00D50D3E" w:rsidRPr="0048222F">
        <w:rPr>
          <w:rFonts w:ascii="Arial" w:eastAsia="Calibri" w:hAnsi="Arial" w:cs="Arial"/>
          <w:lang w:eastAsia="de-CH" w:bidi="de-CH"/>
        </w:rPr>
        <w:t xml:space="preserve"> können</w:t>
      </w:r>
      <w:r w:rsidR="0003088F" w:rsidRPr="0048222F">
        <w:rPr>
          <w:rFonts w:ascii="Arial" w:eastAsia="Calibri" w:hAnsi="Arial" w:cs="Arial"/>
          <w:lang w:eastAsia="de-CH" w:bidi="de-CH"/>
        </w:rPr>
        <w:t xml:space="preserve">, wie und wann welche Massnahmen </w:t>
      </w:r>
      <w:r w:rsidR="00D50D3E" w:rsidRPr="0048222F">
        <w:rPr>
          <w:rFonts w:ascii="Arial" w:eastAsia="Calibri" w:hAnsi="Arial" w:cs="Arial"/>
          <w:lang w:eastAsia="de-CH" w:bidi="de-CH"/>
        </w:rPr>
        <w:t xml:space="preserve">sie als </w:t>
      </w:r>
      <w:r w:rsidR="0003088F" w:rsidRPr="0048222F">
        <w:rPr>
          <w:rFonts w:ascii="Arial" w:eastAsia="Calibri" w:hAnsi="Arial" w:cs="Arial"/>
          <w:lang w:eastAsia="de-CH" w:bidi="de-CH"/>
        </w:rPr>
        <w:t xml:space="preserve">erforderlich </w:t>
      </w:r>
      <w:r w:rsidR="00D50D3E" w:rsidRPr="0048222F">
        <w:rPr>
          <w:rFonts w:ascii="Arial" w:eastAsia="Calibri" w:hAnsi="Arial" w:cs="Arial"/>
          <w:lang w:eastAsia="de-CH" w:bidi="de-CH"/>
        </w:rPr>
        <w:t xml:space="preserve">erachten. </w:t>
      </w:r>
    </w:p>
    <w:p w14:paraId="65841010" w14:textId="77777777" w:rsidR="00BB3158" w:rsidRDefault="00BB3158">
      <w:pPr>
        <w:spacing w:after="0" w:line="240" w:lineRule="auto"/>
        <w:rPr>
          <w:rFonts w:ascii="Arial" w:hAnsi="Arial" w:cs="Arial"/>
          <w:lang w:eastAsia="de-CH" w:bidi="de-CH"/>
        </w:rPr>
      </w:pPr>
      <w:r>
        <w:rPr>
          <w:rFonts w:ascii="Arial" w:hAnsi="Arial" w:cs="Arial"/>
          <w:lang w:eastAsia="de-CH" w:bidi="de-CH"/>
        </w:rPr>
        <w:br w:type="page"/>
      </w:r>
    </w:p>
    <w:p w14:paraId="121A0999" w14:textId="77777777" w:rsidR="004878D7" w:rsidRPr="0048222F" w:rsidRDefault="004878D7" w:rsidP="00BB3158">
      <w:pPr>
        <w:pStyle w:val="Listenabsatz"/>
        <w:tabs>
          <w:tab w:val="left" w:pos="510"/>
        </w:tabs>
        <w:autoSpaceDE w:val="0"/>
        <w:autoSpaceDN w:val="0"/>
        <w:adjustRightInd w:val="0"/>
        <w:spacing w:before="120"/>
        <w:ind w:left="360"/>
        <w:rPr>
          <w:rFonts w:ascii="Arial" w:eastAsia="Calibri" w:hAnsi="Arial" w:cs="Arial"/>
          <w:lang w:eastAsia="de-CH" w:bidi="de-CH"/>
        </w:rPr>
      </w:pPr>
    </w:p>
    <w:p w14:paraId="17F6A257" w14:textId="77777777" w:rsidR="004878D7" w:rsidRPr="0048222F" w:rsidRDefault="004878D7" w:rsidP="00CA460A">
      <w:pPr>
        <w:pStyle w:val="Listenabsatz"/>
        <w:numPr>
          <w:ilvl w:val="0"/>
          <w:numId w:val="6"/>
        </w:numPr>
        <w:tabs>
          <w:tab w:val="left" w:pos="510"/>
        </w:tabs>
        <w:autoSpaceDE w:val="0"/>
        <w:autoSpaceDN w:val="0"/>
        <w:adjustRightInd w:val="0"/>
        <w:spacing w:before="120"/>
        <w:rPr>
          <w:rFonts w:ascii="Arial" w:hAnsi="Arial" w:cs="Arial"/>
          <w:b/>
          <w:lang w:eastAsia="de-CH" w:bidi="de-CH"/>
        </w:rPr>
      </w:pPr>
      <w:r w:rsidRPr="0048222F">
        <w:rPr>
          <w:rFonts w:ascii="Arial" w:hAnsi="Arial" w:cs="Arial"/>
          <w:b/>
          <w:lang w:eastAsia="de-CH" w:bidi="de-CH"/>
        </w:rPr>
        <w:t>Wir lehnen einen alternativen Verteilmechanismus ab, bei dem die Abstufung der vertikalen Ausgleichszahlungen in Abhängigkeit der kantonalen Gewinnsteuerb</w:t>
      </w:r>
      <w:r w:rsidRPr="0048222F">
        <w:rPr>
          <w:rFonts w:ascii="Arial" w:hAnsi="Arial" w:cs="Arial"/>
          <w:b/>
          <w:lang w:eastAsia="de-CH" w:bidi="de-CH"/>
        </w:rPr>
        <w:t>e</w:t>
      </w:r>
      <w:r w:rsidRPr="0048222F">
        <w:rPr>
          <w:rFonts w:ascii="Arial" w:hAnsi="Arial" w:cs="Arial"/>
          <w:b/>
          <w:lang w:eastAsia="de-CH" w:bidi="de-CH"/>
        </w:rPr>
        <w:t>lastung erfolgt.</w:t>
      </w:r>
    </w:p>
    <w:p w14:paraId="6BBE8FBC" w14:textId="77777777" w:rsidR="00CA460A" w:rsidRPr="0048222F" w:rsidRDefault="00CA460A" w:rsidP="00CA460A">
      <w:pPr>
        <w:tabs>
          <w:tab w:val="left" w:pos="0"/>
        </w:tabs>
        <w:autoSpaceDE w:val="0"/>
        <w:autoSpaceDN w:val="0"/>
        <w:adjustRightInd w:val="0"/>
        <w:spacing w:before="120" w:after="0" w:line="240" w:lineRule="auto"/>
        <w:ind w:left="426"/>
        <w:rPr>
          <w:rFonts w:ascii="Arial" w:hAnsi="Arial" w:cs="Arial"/>
          <w:lang w:eastAsia="de-CH" w:bidi="de-CH"/>
        </w:rPr>
      </w:pPr>
      <w:r w:rsidRPr="0048222F">
        <w:rPr>
          <w:rFonts w:ascii="Arial" w:hAnsi="Arial" w:cs="Arial"/>
          <w:lang w:eastAsia="de-CH" w:bidi="de-CH"/>
        </w:rPr>
        <w:t>Begründung</w:t>
      </w:r>
    </w:p>
    <w:p w14:paraId="089D1EFA" w14:textId="5740C4CF" w:rsidR="004574F3" w:rsidRPr="0048222F" w:rsidRDefault="004878D7" w:rsidP="00CA460A">
      <w:pPr>
        <w:pStyle w:val="Listenabsatz"/>
        <w:numPr>
          <w:ilvl w:val="0"/>
          <w:numId w:val="6"/>
        </w:numPr>
        <w:tabs>
          <w:tab w:val="left" w:pos="510"/>
        </w:tabs>
        <w:autoSpaceDE w:val="0"/>
        <w:autoSpaceDN w:val="0"/>
        <w:adjustRightInd w:val="0"/>
        <w:spacing w:before="120"/>
        <w:rPr>
          <w:rFonts w:ascii="Arial" w:hAnsi="Arial" w:cs="Arial"/>
          <w:lang w:eastAsia="de-CH" w:bidi="de-CH"/>
        </w:rPr>
      </w:pPr>
      <w:r w:rsidRPr="0048222F">
        <w:rPr>
          <w:rFonts w:ascii="Arial" w:hAnsi="Arial" w:cs="Arial"/>
          <w:lang w:eastAsia="de-CH" w:bidi="de-CH"/>
        </w:rPr>
        <w:t>Die vertikalen Ausgleichsmassnahmen haben unabhängig von der kantonalen Gewin</w:t>
      </w:r>
      <w:r w:rsidRPr="0048222F">
        <w:rPr>
          <w:rFonts w:ascii="Arial" w:hAnsi="Arial" w:cs="Arial"/>
          <w:lang w:eastAsia="de-CH" w:bidi="de-CH"/>
        </w:rPr>
        <w:t>n</w:t>
      </w:r>
      <w:r w:rsidRPr="0048222F">
        <w:rPr>
          <w:rFonts w:ascii="Arial" w:hAnsi="Arial" w:cs="Arial"/>
          <w:lang w:eastAsia="de-CH" w:bidi="de-CH"/>
        </w:rPr>
        <w:t xml:space="preserve">steuerbelastung oder deren individuellen Veränderungen zu erfolgen. </w:t>
      </w:r>
      <w:r w:rsidR="00CA460A" w:rsidRPr="0048222F">
        <w:rPr>
          <w:rFonts w:ascii="Arial" w:hAnsi="Arial" w:cs="Arial"/>
          <w:lang w:eastAsia="de-CH" w:bidi="de-CH"/>
        </w:rPr>
        <w:t>Die kantonale Steuerautonomie ist auch im Hinblick auf die Rückverteilung der vertikalen Ausgleich</w:t>
      </w:r>
      <w:r w:rsidR="00CA460A" w:rsidRPr="0048222F">
        <w:rPr>
          <w:rFonts w:ascii="Arial" w:hAnsi="Arial" w:cs="Arial"/>
          <w:lang w:eastAsia="de-CH" w:bidi="de-CH"/>
        </w:rPr>
        <w:t>s</w:t>
      </w:r>
      <w:r w:rsidR="00CA460A" w:rsidRPr="0048222F">
        <w:rPr>
          <w:rFonts w:ascii="Arial" w:hAnsi="Arial" w:cs="Arial"/>
          <w:lang w:eastAsia="de-CH" w:bidi="de-CH"/>
        </w:rPr>
        <w:t xml:space="preserve">massnahmen zu </w:t>
      </w:r>
      <w:r w:rsidR="005068EB" w:rsidRPr="0048222F">
        <w:rPr>
          <w:rFonts w:ascii="Arial" w:hAnsi="Arial" w:cs="Arial"/>
          <w:lang w:eastAsia="de-CH" w:bidi="de-CH"/>
        </w:rPr>
        <w:t>be</w:t>
      </w:r>
      <w:r w:rsidR="00CA460A" w:rsidRPr="0048222F">
        <w:rPr>
          <w:rFonts w:ascii="Arial" w:hAnsi="Arial" w:cs="Arial"/>
          <w:lang w:eastAsia="de-CH" w:bidi="de-CH"/>
        </w:rPr>
        <w:t xml:space="preserve">achten. </w:t>
      </w:r>
      <w:r w:rsidR="008D55B4" w:rsidRPr="0048222F">
        <w:rPr>
          <w:rFonts w:ascii="Arial" w:hAnsi="Arial" w:cs="Arial"/>
          <w:lang w:eastAsia="de-CH" w:bidi="de-CH"/>
        </w:rPr>
        <w:t>Konkrete steuerpolitische Entscheide</w:t>
      </w:r>
      <w:r w:rsidR="00321570" w:rsidRPr="0048222F">
        <w:rPr>
          <w:rFonts w:ascii="Arial" w:hAnsi="Arial" w:cs="Arial"/>
          <w:lang w:eastAsia="de-CH" w:bidi="de-CH"/>
        </w:rPr>
        <w:t xml:space="preserve"> </w:t>
      </w:r>
      <w:r w:rsidR="008D55B4" w:rsidRPr="0048222F">
        <w:rPr>
          <w:rFonts w:ascii="Arial" w:hAnsi="Arial" w:cs="Arial"/>
          <w:lang w:eastAsia="de-CH" w:bidi="de-CH"/>
        </w:rPr>
        <w:t>der Kantone sollen ke</w:t>
      </w:r>
      <w:r w:rsidR="008D55B4" w:rsidRPr="0048222F">
        <w:rPr>
          <w:rFonts w:ascii="Arial" w:hAnsi="Arial" w:cs="Arial"/>
          <w:lang w:eastAsia="de-CH" w:bidi="de-CH"/>
        </w:rPr>
        <w:t>i</w:t>
      </w:r>
      <w:r w:rsidR="008D55B4" w:rsidRPr="0048222F">
        <w:rPr>
          <w:rFonts w:ascii="Arial" w:hAnsi="Arial" w:cs="Arial"/>
          <w:lang w:eastAsia="de-CH" w:bidi="de-CH"/>
        </w:rPr>
        <w:t>nen direkten Einfluss auf die Ausgleichsmassnahmen haben. Entsprechende Fehlanreize konnten im Rahmen der NFA eliminiert werden. Diese Errungenschaft gilt es zu wahren.</w:t>
      </w:r>
      <w:r w:rsidR="0003088F" w:rsidRPr="0048222F">
        <w:rPr>
          <w:rFonts w:ascii="Arial" w:hAnsi="Arial" w:cs="Arial"/>
          <w:lang w:eastAsia="de-CH" w:bidi="de-CH"/>
        </w:rPr>
        <w:t xml:space="preserve"> </w:t>
      </w:r>
    </w:p>
    <w:p w14:paraId="0EBA2415" w14:textId="77777777" w:rsidR="00E954E1" w:rsidRPr="0048222F" w:rsidRDefault="00E954E1" w:rsidP="00B911EC">
      <w:pPr>
        <w:keepNext/>
        <w:keepLines/>
        <w:numPr>
          <w:ilvl w:val="1"/>
          <w:numId w:val="3"/>
        </w:numPr>
        <w:spacing w:before="360" w:after="57"/>
        <w:ind w:left="426" w:hanging="426"/>
        <w:outlineLvl w:val="1"/>
        <w:rPr>
          <w:rFonts w:ascii="Arial" w:eastAsia="Times New Roman" w:hAnsi="Arial" w:cs="Arial"/>
          <w:bCs/>
          <w:sz w:val="30"/>
          <w:szCs w:val="26"/>
          <w:lang w:eastAsia="de-CH" w:bidi="de-CH"/>
        </w:rPr>
      </w:pPr>
      <w:r w:rsidRPr="0048222F">
        <w:rPr>
          <w:rFonts w:ascii="Arial" w:eastAsia="Times New Roman" w:hAnsi="Arial" w:cs="Arial"/>
          <w:bCs/>
          <w:sz w:val="30"/>
          <w:szCs w:val="26"/>
          <w:lang w:eastAsia="de-CH" w:bidi="de-CH"/>
        </w:rPr>
        <w:t>Ressourcenausgleich</w:t>
      </w:r>
    </w:p>
    <w:p w14:paraId="1606E324" w14:textId="77777777" w:rsidR="00E954E1" w:rsidRPr="0048222F" w:rsidRDefault="00E954E1" w:rsidP="00E954E1">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before="120" w:after="0" w:line="240" w:lineRule="auto"/>
        <w:rPr>
          <w:rFonts w:ascii="Arial" w:hAnsi="Arial" w:cs="Arial"/>
          <w:i/>
          <w:szCs w:val="19"/>
          <w:lang w:eastAsia="de-CH" w:bidi="de-CH"/>
        </w:rPr>
      </w:pPr>
      <w:r w:rsidRPr="0048222F">
        <w:rPr>
          <w:rFonts w:ascii="Arial" w:hAnsi="Arial" w:cs="Arial"/>
          <w:i/>
          <w:szCs w:val="19"/>
          <w:lang w:eastAsia="de-CH" w:bidi="de-CH"/>
        </w:rPr>
        <w:t>Frage 5: Sind Sie einverstanden, dass der Ressourcenausgleich an die neuen steuerpolit</w:t>
      </w:r>
      <w:r w:rsidRPr="0048222F">
        <w:rPr>
          <w:rFonts w:ascii="Arial" w:hAnsi="Arial" w:cs="Arial"/>
          <w:i/>
          <w:szCs w:val="19"/>
          <w:lang w:eastAsia="de-CH" w:bidi="de-CH"/>
        </w:rPr>
        <w:t>i</w:t>
      </w:r>
      <w:r w:rsidRPr="0048222F">
        <w:rPr>
          <w:rFonts w:ascii="Arial" w:hAnsi="Arial" w:cs="Arial"/>
          <w:i/>
          <w:szCs w:val="19"/>
          <w:lang w:eastAsia="de-CH" w:bidi="de-CH"/>
        </w:rPr>
        <w:t>schen Rahmenbedingungen angepasst wird? Befürworten Sie die im Bericht beschriebene Anpassung des Ressourcenausgleichs sowie den vorgeschlagenen Ergänzungsbeitrag für ressourcenschwache Kantone (Ziff. 1.2.5 der Erläuterungen)?</w:t>
      </w:r>
    </w:p>
    <w:p w14:paraId="2144A7AF" w14:textId="77777777" w:rsidR="00E954E1" w:rsidRPr="0048222F" w:rsidRDefault="008C78E9" w:rsidP="00B911EC">
      <w:pPr>
        <w:pStyle w:val="Listenabsatz"/>
        <w:numPr>
          <w:ilvl w:val="0"/>
          <w:numId w:val="6"/>
        </w:numPr>
        <w:tabs>
          <w:tab w:val="left" w:pos="426"/>
        </w:tabs>
        <w:spacing w:before="360"/>
        <w:rPr>
          <w:rFonts w:ascii="Arial" w:eastAsia="Calibri" w:hAnsi="Arial" w:cs="Arial"/>
          <w:b/>
          <w:lang w:eastAsia="de-CH" w:bidi="de-CH"/>
        </w:rPr>
      </w:pPr>
      <w:r w:rsidRPr="0048222F">
        <w:rPr>
          <w:rFonts w:ascii="Arial" w:eastAsia="Calibri" w:hAnsi="Arial" w:cs="Arial"/>
          <w:b/>
          <w:lang w:eastAsia="de-CH" w:bidi="de-CH"/>
        </w:rPr>
        <w:t>Wir</w:t>
      </w:r>
      <w:r w:rsidR="00E954E1" w:rsidRPr="0048222F">
        <w:rPr>
          <w:rFonts w:ascii="Arial" w:eastAsia="Calibri" w:hAnsi="Arial" w:cs="Arial"/>
          <w:b/>
          <w:lang w:eastAsia="de-CH" w:bidi="de-CH"/>
        </w:rPr>
        <w:t xml:space="preserve"> </w:t>
      </w:r>
      <w:r w:rsidR="000E15DB" w:rsidRPr="0048222F">
        <w:rPr>
          <w:rFonts w:ascii="Arial" w:eastAsia="Calibri" w:hAnsi="Arial" w:cs="Arial"/>
          <w:b/>
          <w:lang w:eastAsia="de-CH" w:bidi="de-CH"/>
        </w:rPr>
        <w:t xml:space="preserve">unterstützen die </w:t>
      </w:r>
      <w:r w:rsidR="00E954E1" w:rsidRPr="0048222F">
        <w:rPr>
          <w:rFonts w:ascii="Arial" w:eastAsia="Calibri" w:hAnsi="Arial" w:cs="Arial"/>
          <w:b/>
          <w:lang w:eastAsia="de-CH" w:bidi="de-CH"/>
        </w:rPr>
        <w:t>Anpassung des Ressourcenausgleichs</w:t>
      </w:r>
      <w:r w:rsidR="000E15DB" w:rsidRPr="0048222F">
        <w:rPr>
          <w:rFonts w:ascii="Arial" w:eastAsia="Calibri" w:hAnsi="Arial" w:cs="Arial"/>
          <w:b/>
          <w:lang w:eastAsia="de-CH" w:bidi="de-CH"/>
        </w:rPr>
        <w:t>. Sie ist</w:t>
      </w:r>
      <w:r w:rsidR="00E954E1" w:rsidRPr="0048222F">
        <w:rPr>
          <w:rFonts w:ascii="Arial" w:eastAsia="Calibri" w:hAnsi="Arial" w:cs="Arial"/>
          <w:b/>
          <w:lang w:eastAsia="de-CH" w:bidi="de-CH"/>
        </w:rPr>
        <w:t xml:space="preserve"> unabdingbar, um eine bedeutende Veränderung des Ressourcenpotenzials (je nach Kanton nach oben oder unten) zu vermeiden, obwohl sich die </w:t>
      </w:r>
      <w:r w:rsidR="000E15DB" w:rsidRPr="0048222F">
        <w:rPr>
          <w:rFonts w:ascii="Arial" w:eastAsia="Calibri" w:hAnsi="Arial" w:cs="Arial"/>
          <w:b/>
          <w:lang w:eastAsia="de-CH" w:bidi="de-CH"/>
        </w:rPr>
        <w:t xml:space="preserve">wirtschaftlichen Grundlagen </w:t>
      </w:r>
      <w:r w:rsidR="00E954E1" w:rsidRPr="0048222F">
        <w:rPr>
          <w:rFonts w:ascii="Arial" w:eastAsia="Calibri" w:hAnsi="Arial" w:cs="Arial"/>
          <w:b/>
          <w:lang w:eastAsia="de-CH" w:bidi="de-CH"/>
        </w:rPr>
        <w:t>nicht geändert ha</w:t>
      </w:r>
      <w:r w:rsidR="000E15DB" w:rsidRPr="0048222F">
        <w:rPr>
          <w:rFonts w:ascii="Arial" w:eastAsia="Calibri" w:hAnsi="Arial" w:cs="Arial"/>
          <w:b/>
          <w:lang w:eastAsia="de-CH" w:bidi="de-CH"/>
        </w:rPr>
        <w:t>ben</w:t>
      </w:r>
      <w:r w:rsidR="00E954E1" w:rsidRPr="0048222F">
        <w:rPr>
          <w:rFonts w:ascii="Arial" w:eastAsia="Calibri" w:hAnsi="Arial" w:cs="Arial"/>
          <w:b/>
          <w:lang w:eastAsia="de-CH" w:bidi="de-CH"/>
        </w:rPr>
        <w:t>. Über eine Anpassung des Finanzausgleichsystems muss es mö</w:t>
      </w:r>
      <w:r w:rsidR="00E954E1" w:rsidRPr="0048222F">
        <w:rPr>
          <w:rFonts w:ascii="Arial" w:eastAsia="Calibri" w:hAnsi="Arial" w:cs="Arial"/>
          <w:b/>
          <w:lang w:eastAsia="de-CH" w:bidi="de-CH"/>
        </w:rPr>
        <w:t>g</w:t>
      </w:r>
      <w:r w:rsidR="00E954E1" w:rsidRPr="0048222F">
        <w:rPr>
          <w:rFonts w:ascii="Arial" w:eastAsia="Calibri" w:hAnsi="Arial" w:cs="Arial"/>
          <w:b/>
          <w:lang w:eastAsia="de-CH" w:bidi="de-CH"/>
        </w:rPr>
        <w:t>lich sein, die durch die USR III verursachten technischen Probleme zu lösen.</w:t>
      </w:r>
    </w:p>
    <w:p w14:paraId="61E1A29D" w14:textId="77777777" w:rsidR="00E954E1" w:rsidRPr="0048222F" w:rsidRDefault="00E954E1" w:rsidP="00E954E1">
      <w:pPr>
        <w:tabs>
          <w:tab w:val="left" w:pos="510"/>
        </w:tabs>
        <w:autoSpaceDE w:val="0"/>
        <w:autoSpaceDN w:val="0"/>
        <w:adjustRightInd w:val="0"/>
        <w:spacing w:before="120" w:after="0" w:line="240" w:lineRule="auto"/>
        <w:ind w:left="426"/>
        <w:rPr>
          <w:rFonts w:ascii="Arial" w:hAnsi="Arial" w:cs="Arial"/>
          <w:lang w:eastAsia="de-CH" w:bidi="de-CH"/>
        </w:rPr>
      </w:pPr>
      <w:r w:rsidRPr="0048222F">
        <w:rPr>
          <w:rFonts w:ascii="Arial" w:hAnsi="Arial" w:cs="Arial"/>
          <w:lang w:eastAsia="de-CH" w:bidi="de-CH"/>
        </w:rPr>
        <w:t>Begründung</w:t>
      </w:r>
    </w:p>
    <w:p w14:paraId="28284A29" w14:textId="644171BF" w:rsidR="00E954E1" w:rsidRPr="0048222F" w:rsidRDefault="00E954E1" w:rsidP="00B911EC">
      <w:pPr>
        <w:pStyle w:val="Listenabsatz"/>
        <w:numPr>
          <w:ilvl w:val="0"/>
          <w:numId w:val="6"/>
        </w:numPr>
        <w:tabs>
          <w:tab w:val="left" w:pos="510"/>
        </w:tabs>
        <w:autoSpaceDE w:val="0"/>
        <w:autoSpaceDN w:val="0"/>
        <w:adjustRightInd w:val="0"/>
        <w:spacing w:before="120"/>
        <w:rPr>
          <w:rFonts w:ascii="Arial" w:eastAsia="Calibri" w:hAnsi="Arial" w:cs="Arial"/>
          <w:lang w:eastAsia="de-CH" w:bidi="de-CH"/>
        </w:rPr>
      </w:pPr>
      <w:r w:rsidRPr="0048222F">
        <w:rPr>
          <w:rFonts w:ascii="Arial" w:eastAsia="Calibri" w:hAnsi="Arial" w:cs="Arial"/>
          <w:lang w:eastAsia="de-CH" w:bidi="de-CH"/>
        </w:rPr>
        <w:t>Ohne eine Anpassung des Finanzausgleichsystems würde die Abschaffung der Beta-Faktoren nach der Aufhebung der kantonalen Steuerstatus zu erheblichen Veränderu</w:t>
      </w:r>
      <w:r w:rsidRPr="0048222F">
        <w:rPr>
          <w:rFonts w:ascii="Arial" w:eastAsia="Calibri" w:hAnsi="Arial" w:cs="Arial"/>
          <w:lang w:eastAsia="de-CH" w:bidi="de-CH"/>
        </w:rPr>
        <w:t>n</w:t>
      </w:r>
      <w:r w:rsidRPr="0048222F">
        <w:rPr>
          <w:rFonts w:ascii="Arial" w:eastAsia="Calibri" w:hAnsi="Arial" w:cs="Arial"/>
          <w:lang w:eastAsia="de-CH" w:bidi="de-CH"/>
        </w:rPr>
        <w:t>gen beim Ressourcenpotenzial führen. Das Finanzausgleichsystem muss der geringeren steuerlichen Ausschöpfung der Gewinne juristischer Personen Rechnung tragen.</w:t>
      </w:r>
      <w:r w:rsidR="00C377CD" w:rsidRPr="0048222F">
        <w:rPr>
          <w:rFonts w:ascii="Arial" w:eastAsia="Calibri" w:hAnsi="Arial" w:cs="Arial"/>
          <w:lang w:eastAsia="de-CH" w:bidi="de-CH"/>
        </w:rPr>
        <w:t xml:space="preserve"> </w:t>
      </w:r>
    </w:p>
    <w:p w14:paraId="2CB1DAAA" w14:textId="2D663E09" w:rsidR="00C377CD" w:rsidRPr="0048222F" w:rsidRDefault="008C78E9" w:rsidP="00534578">
      <w:pPr>
        <w:pStyle w:val="Listenabsatz"/>
        <w:numPr>
          <w:ilvl w:val="0"/>
          <w:numId w:val="6"/>
        </w:numPr>
        <w:tabs>
          <w:tab w:val="left" w:pos="510"/>
        </w:tabs>
        <w:autoSpaceDE w:val="0"/>
        <w:autoSpaceDN w:val="0"/>
        <w:adjustRightInd w:val="0"/>
        <w:spacing w:before="240"/>
        <w:rPr>
          <w:rFonts w:ascii="Arial" w:eastAsia="Calibri" w:hAnsi="Arial" w:cs="Arial"/>
          <w:b/>
          <w:lang w:eastAsia="de-CH" w:bidi="de-CH"/>
        </w:rPr>
      </w:pPr>
      <w:r w:rsidRPr="0048222F">
        <w:rPr>
          <w:rFonts w:ascii="Arial" w:hAnsi="Arial" w:cs="Arial"/>
          <w:b/>
          <w:lang w:eastAsia="de-CH" w:bidi="de-CH"/>
        </w:rPr>
        <w:t>Wir</w:t>
      </w:r>
      <w:r w:rsidR="000E15DB" w:rsidRPr="0048222F">
        <w:rPr>
          <w:rFonts w:ascii="Arial" w:hAnsi="Arial" w:cs="Arial"/>
          <w:b/>
          <w:lang w:eastAsia="de-CH" w:bidi="de-CH"/>
        </w:rPr>
        <w:t xml:space="preserve"> unterstützen die Einführung</w:t>
      </w:r>
      <w:r w:rsidR="00E954E1" w:rsidRPr="0048222F">
        <w:rPr>
          <w:rFonts w:ascii="Arial" w:hAnsi="Arial" w:cs="Arial"/>
          <w:b/>
          <w:lang w:eastAsia="de-CH" w:bidi="de-CH"/>
        </w:rPr>
        <w:t xml:space="preserve"> </w:t>
      </w:r>
      <w:r w:rsidR="000E15DB" w:rsidRPr="0048222F">
        <w:rPr>
          <w:rFonts w:ascii="Arial" w:hAnsi="Arial" w:cs="Arial"/>
          <w:b/>
          <w:lang w:eastAsia="de-CH" w:bidi="de-CH"/>
        </w:rPr>
        <w:t xml:space="preserve">von zwei </w:t>
      </w:r>
      <w:r w:rsidR="00E954E1" w:rsidRPr="0048222F">
        <w:rPr>
          <w:rFonts w:ascii="Arial" w:hAnsi="Arial" w:cs="Arial"/>
          <w:b/>
          <w:lang w:eastAsia="de-CH" w:bidi="de-CH"/>
        </w:rPr>
        <w:t>Faktor</w:t>
      </w:r>
      <w:r w:rsidR="000E15DB" w:rsidRPr="0048222F">
        <w:rPr>
          <w:rFonts w:ascii="Arial" w:hAnsi="Arial" w:cs="Arial"/>
          <w:b/>
          <w:lang w:eastAsia="de-CH" w:bidi="de-CH"/>
        </w:rPr>
        <w:t>en</w:t>
      </w:r>
      <w:r w:rsidR="00E954E1" w:rsidRPr="0048222F">
        <w:rPr>
          <w:rFonts w:ascii="Arial" w:hAnsi="Arial" w:cs="Arial"/>
          <w:b/>
          <w:lang w:eastAsia="de-CH" w:bidi="de-CH"/>
        </w:rPr>
        <w:t xml:space="preserve"> für die Gewichtung der Gewi</w:t>
      </w:r>
      <w:r w:rsidR="00E954E1" w:rsidRPr="0048222F">
        <w:rPr>
          <w:rFonts w:ascii="Arial" w:hAnsi="Arial" w:cs="Arial"/>
          <w:b/>
          <w:lang w:eastAsia="de-CH" w:bidi="de-CH"/>
        </w:rPr>
        <w:t>n</w:t>
      </w:r>
      <w:r w:rsidR="00E954E1" w:rsidRPr="0048222F">
        <w:rPr>
          <w:rFonts w:ascii="Arial" w:hAnsi="Arial" w:cs="Arial"/>
          <w:b/>
          <w:lang w:eastAsia="de-CH" w:bidi="de-CH"/>
        </w:rPr>
        <w:t>ne juristischer Personen gemäss der effektiven steuerlichen Ausschöpfbarkeit</w:t>
      </w:r>
      <w:r w:rsidR="000E15DB" w:rsidRPr="0048222F">
        <w:rPr>
          <w:rFonts w:ascii="Arial" w:hAnsi="Arial" w:cs="Arial"/>
          <w:b/>
          <w:lang w:eastAsia="de-CH" w:bidi="de-CH"/>
        </w:rPr>
        <w:t>.</w:t>
      </w:r>
      <w:r w:rsidR="00E954E1" w:rsidRPr="0048222F">
        <w:rPr>
          <w:rFonts w:ascii="Arial" w:hAnsi="Arial" w:cs="Arial"/>
          <w:b/>
          <w:lang w:eastAsia="de-CH" w:bidi="de-CH"/>
        </w:rPr>
        <w:t xml:space="preserve"> Zwei </w:t>
      </w:r>
      <w:proofErr w:type="spellStart"/>
      <w:r w:rsidR="00E954E1" w:rsidRPr="0048222F">
        <w:rPr>
          <w:rFonts w:ascii="Arial" w:hAnsi="Arial" w:cs="Arial"/>
          <w:b/>
          <w:lang w:eastAsia="de-CH" w:bidi="de-CH"/>
        </w:rPr>
        <w:t>Zeta</w:t>
      </w:r>
      <w:proofErr w:type="spellEnd"/>
      <w:r w:rsidR="00E954E1" w:rsidRPr="0048222F">
        <w:rPr>
          <w:rFonts w:ascii="Arial" w:hAnsi="Arial" w:cs="Arial"/>
          <w:b/>
          <w:lang w:eastAsia="de-CH" w:bidi="de-CH"/>
        </w:rPr>
        <w:t xml:space="preserve">-Faktoren werden berechnet, um die relative steuerliche Ausschöpfung der Erträge innerhalb und ausserhalb der Lizenzbox zu berücksichtigen. </w:t>
      </w:r>
    </w:p>
    <w:p w14:paraId="3E1E8872" w14:textId="77777777" w:rsidR="00E954E1" w:rsidRPr="0048222F" w:rsidRDefault="00E954E1" w:rsidP="00E954E1">
      <w:pPr>
        <w:tabs>
          <w:tab w:val="left" w:pos="510"/>
        </w:tabs>
        <w:autoSpaceDE w:val="0"/>
        <w:autoSpaceDN w:val="0"/>
        <w:adjustRightInd w:val="0"/>
        <w:spacing w:before="120" w:after="0" w:line="240" w:lineRule="auto"/>
        <w:ind w:left="426"/>
        <w:rPr>
          <w:rFonts w:ascii="Arial" w:hAnsi="Arial" w:cs="Arial"/>
          <w:lang w:eastAsia="de-CH" w:bidi="de-CH"/>
        </w:rPr>
      </w:pPr>
      <w:r w:rsidRPr="0048222F">
        <w:rPr>
          <w:rFonts w:ascii="Arial" w:hAnsi="Arial" w:cs="Arial"/>
          <w:lang w:eastAsia="de-CH" w:bidi="de-CH"/>
        </w:rPr>
        <w:t>Begründung</w:t>
      </w:r>
    </w:p>
    <w:p w14:paraId="34654B57" w14:textId="396DB1A1" w:rsidR="00E954E1" w:rsidRPr="0048222F" w:rsidRDefault="00E954E1" w:rsidP="00B911EC">
      <w:pPr>
        <w:pStyle w:val="Listenabsatz"/>
        <w:numPr>
          <w:ilvl w:val="0"/>
          <w:numId w:val="6"/>
        </w:numPr>
        <w:tabs>
          <w:tab w:val="left" w:pos="510"/>
        </w:tabs>
        <w:autoSpaceDE w:val="0"/>
        <w:autoSpaceDN w:val="0"/>
        <w:adjustRightInd w:val="0"/>
        <w:spacing w:before="120"/>
        <w:rPr>
          <w:rFonts w:ascii="Arial" w:eastAsia="Calibri" w:hAnsi="Arial" w:cs="Arial"/>
          <w:lang w:eastAsia="de-CH" w:bidi="de-CH"/>
        </w:rPr>
      </w:pPr>
      <w:r w:rsidRPr="0048222F">
        <w:rPr>
          <w:rFonts w:ascii="Arial" w:eastAsia="Calibri" w:hAnsi="Arial" w:cs="Arial"/>
          <w:lang w:eastAsia="de-CH" w:bidi="de-CH"/>
        </w:rPr>
        <w:t xml:space="preserve">Das Konzept der </w:t>
      </w:r>
      <w:proofErr w:type="spellStart"/>
      <w:r w:rsidRPr="0048222F">
        <w:rPr>
          <w:rFonts w:ascii="Arial" w:eastAsia="Calibri" w:hAnsi="Arial" w:cs="Arial"/>
          <w:lang w:eastAsia="de-CH" w:bidi="de-CH"/>
        </w:rPr>
        <w:t>Zeta</w:t>
      </w:r>
      <w:proofErr w:type="spellEnd"/>
      <w:r w:rsidRPr="0048222F">
        <w:rPr>
          <w:rFonts w:ascii="Arial" w:eastAsia="Calibri" w:hAnsi="Arial" w:cs="Arial"/>
          <w:lang w:eastAsia="de-CH" w:bidi="de-CH"/>
        </w:rPr>
        <w:t>-Faktoren besitzt den Vorteil der Einfachheit. Im Übrigen kann kein Kanton seine Ausgleichszahlungen durch eine Manipulation seines Steuersystems beei</w:t>
      </w:r>
      <w:r w:rsidRPr="0048222F">
        <w:rPr>
          <w:rFonts w:ascii="Arial" w:eastAsia="Calibri" w:hAnsi="Arial" w:cs="Arial"/>
          <w:lang w:eastAsia="de-CH" w:bidi="de-CH"/>
        </w:rPr>
        <w:t>n</w:t>
      </w:r>
      <w:r w:rsidRPr="0048222F">
        <w:rPr>
          <w:rFonts w:ascii="Arial" w:eastAsia="Calibri" w:hAnsi="Arial" w:cs="Arial"/>
          <w:lang w:eastAsia="de-CH" w:bidi="de-CH"/>
        </w:rPr>
        <w:t>flussen. Die Simulationen des Bundes zeigen, dass eine sehr starke Veränderung der Steuersätze nur geringe finanzielle Auswirkungen auf die Ausgleichszahlungen des Re</w:t>
      </w:r>
      <w:r w:rsidRPr="0048222F">
        <w:rPr>
          <w:rFonts w:ascii="Arial" w:eastAsia="Calibri" w:hAnsi="Arial" w:cs="Arial"/>
          <w:lang w:eastAsia="de-CH" w:bidi="de-CH"/>
        </w:rPr>
        <w:t>s</w:t>
      </w:r>
      <w:r w:rsidRPr="0048222F">
        <w:rPr>
          <w:rFonts w:ascii="Arial" w:eastAsia="Calibri" w:hAnsi="Arial" w:cs="Arial"/>
          <w:lang w:eastAsia="de-CH" w:bidi="de-CH"/>
        </w:rPr>
        <w:t>sourcenausgleichs hätte. Der Nachteil dieser Methode besteht darin, dass teilweise von den Prinzipien des heutigen Finanzausgleichs abgewichen wird: Im aktuellen System werden (mit Ausnahme der Berücksichtigung des Einkommens der Grenzgänger und der Berechnung der standardisierten Steuereinnahmen) keinerlei reale Steuereinnahmen, sondern nur die Bemessungsgrundlagen verwendet.</w:t>
      </w:r>
      <w:r w:rsidR="003118E2" w:rsidRPr="0048222F">
        <w:rPr>
          <w:rFonts w:ascii="Arial" w:eastAsia="Calibri" w:hAnsi="Arial" w:cs="Arial"/>
          <w:lang w:eastAsia="de-CH" w:bidi="de-CH"/>
        </w:rPr>
        <w:t xml:space="preserve"> Wir sehen jedoch keine Alternative, die diesen Nachteil ausräumen könnte. </w:t>
      </w:r>
    </w:p>
    <w:p w14:paraId="2B94474C" w14:textId="49FFF49B" w:rsidR="00BB3158" w:rsidRDefault="00E954E1" w:rsidP="00E91F47">
      <w:pPr>
        <w:pStyle w:val="Listenabsatz"/>
        <w:numPr>
          <w:ilvl w:val="0"/>
          <w:numId w:val="6"/>
        </w:numPr>
        <w:tabs>
          <w:tab w:val="left" w:pos="510"/>
        </w:tabs>
        <w:autoSpaceDE w:val="0"/>
        <w:autoSpaceDN w:val="0"/>
        <w:adjustRightInd w:val="0"/>
        <w:spacing w:before="120"/>
        <w:rPr>
          <w:rFonts w:ascii="Arial" w:eastAsia="Calibri" w:hAnsi="Arial" w:cs="Arial"/>
          <w:lang w:eastAsia="de-CH" w:bidi="de-CH"/>
        </w:rPr>
      </w:pPr>
      <w:r w:rsidRPr="0048222F">
        <w:rPr>
          <w:rFonts w:ascii="Arial" w:eastAsia="Calibri" w:hAnsi="Arial" w:cs="Arial"/>
          <w:lang w:eastAsia="de-CH" w:bidi="de-CH"/>
        </w:rPr>
        <w:t xml:space="preserve">Durch die Berechnung von zwei </w:t>
      </w:r>
      <w:proofErr w:type="spellStart"/>
      <w:r w:rsidRPr="0048222F">
        <w:rPr>
          <w:rFonts w:ascii="Arial" w:eastAsia="Calibri" w:hAnsi="Arial" w:cs="Arial"/>
          <w:lang w:eastAsia="de-CH" w:bidi="de-CH"/>
        </w:rPr>
        <w:t>Zeta</w:t>
      </w:r>
      <w:proofErr w:type="spellEnd"/>
      <w:r w:rsidRPr="0048222F">
        <w:rPr>
          <w:rFonts w:ascii="Arial" w:eastAsia="Calibri" w:hAnsi="Arial" w:cs="Arial"/>
          <w:lang w:eastAsia="de-CH" w:bidi="de-CH"/>
        </w:rPr>
        <w:t>-Faktoren kann beim Ressourcenpotenzial die u</w:t>
      </w:r>
      <w:r w:rsidRPr="0048222F">
        <w:rPr>
          <w:rFonts w:ascii="Arial" w:eastAsia="Calibri" w:hAnsi="Arial" w:cs="Arial"/>
          <w:lang w:eastAsia="de-CH" w:bidi="de-CH"/>
        </w:rPr>
        <w:t>n</w:t>
      </w:r>
      <w:r w:rsidRPr="0048222F">
        <w:rPr>
          <w:rFonts w:ascii="Arial" w:eastAsia="Calibri" w:hAnsi="Arial" w:cs="Arial"/>
          <w:lang w:eastAsia="de-CH" w:bidi="de-CH"/>
        </w:rPr>
        <w:t>terschiedliche steuerliche Ausschöpfbarkeit der Gewinnsteuer und die unterschiedliche Mobilität des Gewinnsteuersubstrats berücksichtigt werden.</w:t>
      </w:r>
    </w:p>
    <w:p w14:paraId="7B57B825" w14:textId="77777777" w:rsidR="00BB3158" w:rsidRDefault="00BB3158">
      <w:pPr>
        <w:spacing w:after="0" w:line="240" w:lineRule="auto"/>
        <w:rPr>
          <w:rFonts w:ascii="Arial" w:hAnsi="Arial" w:cs="Arial"/>
          <w:lang w:eastAsia="de-CH" w:bidi="de-CH"/>
        </w:rPr>
      </w:pPr>
      <w:r>
        <w:rPr>
          <w:rFonts w:ascii="Arial" w:hAnsi="Arial" w:cs="Arial"/>
          <w:lang w:eastAsia="de-CH" w:bidi="de-CH"/>
        </w:rPr>
        <w:br w:type="page"/>
      </w:r>
    </w:p>
    <w:p w14:paraId="57E36754" w14:textId="77777777" w:rsidR="00A77B4A" w:rsidRPr="0048222F" w:rsidRDefault="00A77B4A" w:rsidP="00BB3158">
      <w:pPr>
        <w:pStyle w:val="Listenabsatz"/>
        <w:tabs>
          <w:tab w:val="left" w:pos="510"/>
        </w:tabs>
        <w:autoSpaceDE w:val="0"/>
        <w:autoSpaceDN w:val="0"/>
        <w:adjustRightInd w:val="0"/>
        <w:spacing w:before="120"/>
        <w:ind w:left="360"/>
        <w:rPr>
          <w:rFonts w:ascii="Arial" w:eastAsia="Calibri" w:hAnsi="Arial" w:cs="Arial"/>
          <w:lang w:eastAsia="de-CH" w:bidi="de-CH"/>
        </w:rPr>
      </w:pPr>
    </w:p>
    <w:p w14:paraId="727FE7A1" w14:textId="1BE52664" w:rsidR="001F5871" w:rsidRPr="0048222F" w:rsidRDefault="00FF7FC8" w:rsidP="00B569D6">
      <w:pPr>
        <w:pStyle w:val="Listenabsatz"/>
        <w:numPr>
          <w:ilvl w:val="0"/>
          <w:numId w:val="6"/>
        </w:numPr>
        <w:autoSpaceDE w:val="0"/>
        <w:autoSpaceDN w:val="0"/>
        <w:adjustRightInd w:val="0"/>
        <w:spacing w:before="120"/>
        <w:ind w:left="378" w:hanging="378"/>
        <w:rPr>
          <w:rFonts w:ascii="Arial" w:eastAsia="Calibri" w:hAnsi="Arial" w:cs="Arial"/>
          <w:lang w:eastAsia="de-CH" w:bidi="de-CH"/>
        </w:rPr>
      </w:pPr>
      <w:bookmarkStart w:id="2" w:name="_Ref403460880"/>
      <w:r w:rsidRPr="0048222F">
        <w:rPr>
          <w:rFonts w:ascii="Arial" w:eastAsia="Calibri" w:hAnsi="Arial" w:cs="Arial"/>
          <w:b/>
          <w:lang w:eastAsia="de-CH" w:bidi="de-CH"/>
        </w:rPr>
        <w:t xml:space="preserve">Wir unterstützen die Einführung von temporären Ergänzungsbeiträgen </w:t>
      </w:r>
      <w:r w:rsidR="00864D81" w:rsidRPr="0048222F">
        <w:rPr>
          <w:rFonts w:ascii="Arial" w:eastAsia="Calibri" w:hAnsi="Arial" w:cs="Arial"/>
          <w:b/>
          <w:lang w:eastAsia="de-CH" w:bidi="de-CH"/>
        </w:rPr>
        <w:t xml:space="preserve">in erster Linie </w:t>
      </w:r>
      <w:r w:rsidRPr="0048222F">
        <w:rPr>
          <w:rFonts w:ascii="Arial" w:eastAsia="Calibri" w:hAnsi="Arial" w:cs="Arial"/>
          <w:b/>
          <w:lang w:eastAsia="de-CH" w:bidi="de-CH"/>
        </w:rPr>
        <w:t xml:space="preserve">für die ressourcenschwächsten Kantone. </w:t>
      </w:r>
      <w:r w:rsidR="001C7A14" w:rsidRPr="0048222F">
        <w:rPr>
          <w:rFonts w:ascii="Arial" w:eastAsia="Calibri" w:hAnsi="Arial" w:cs="Arial"/>
          <w:b/>
          <w:lang w:eastAsia="de-CH" w:bidi="de-CH"/>
        </w:rPr>
        <w:t>Wir erinnern daran, dass nach Au</w:t>
      </w:r>
      <w:r w:rsidR="001C7A14" w:rsidRPr="0048222F">
        <w:rPr>
          <w:rFonts w:ascii="Arial" w:eastAsia="Calibri" w:hAnsi="Arial" w:cs="Arial"/>
          <w:b/>
          <w:lang w:eastAsia="de-CH" w:bidi="de-CH"/>
        </w:rPr>
        <w:t>s</w:t>
      </w:r>
      <w:r w:rsidR="001C7A14" w:rsidRPr="0048222F">
        <w:rPr>
          <w:rFonts w:ascii="Arial" w:eastAsia="Calibri" w:hAnsi="Arial" w:cs="Arial"/>
          <w:b/>
          <w:lang w:eastAsia="de-CH" w:bidi="de-CH"/>
        </w:rPr>
        <w:t>laufen der Ergänzungsbeiträge die frei werdenden Bundesmittel an den Härteau</w:t>
      </w:r>
      <w:r w:rsidR="001C7A14" w:rsidRPr="0048222F">
        <w:rPr>
          <w:rFonts w:ascii="Arial" w:eastAsia="Calibri" w:hAnsi="Arial" w:cs="Arial"/>
          <w:b/>
          <w:lang w:eastAsia="de-CH" w:bidi="de-CH"/>
        </w:rPr>
        <w:t>s</w:t>
      </w:r>
      <w:r w:rsidR="001C7A14" w:rsidRPr="0048222F">
        <w:rPr>
          <w:rFonts w:ascii="Arial" w:eastAsia="Calibri" w:hAnsi="Arial" w:cs="Arial"/>
          <w:b/>
          <w:lang w:eastAsia="de-CH" w:bidi="de-CH"/>
        </w:rPr>
        <w:t xml:space="preserve">gleich </w:t>
      </w:r>
      <w:r w:rsidR="004F732A" w:rsidRPr="0048222F">
        <w:rPr>
          <w:rFonts w:ascii="Arial" w:eastAsia="Calibri" w:hAnsi="Arial" w:cs="Arial"/>
          <w:b/>
          <w:lang w:eastAsia="de-CH" w:bidi="de-CH"/>
        </w:rPr>
        <w:t xml:space="preserve">weiterhin </w:t>
      </w:r>
      <w:r w:rsidR="001C7A14" w:rsidRPr="0048222F">
        <w:rPr>
          <w:rFonts w:ascii="Arial" w:eastAsia="Calibri" w:hAnsi="Arial" w:cs="Arial"/>
          <w:b/>
          <w:lang w:eastAsia="de-CH" w:bidi="de-CH"/>
        </w:rPr>
        <w:t>gemäss der Verständigungslösung zwischen Bund und Kantonen vom 9. November 2010 kantonalen Interessen entsprechend eingesetzt werden.</w:t>
      </w:r>
      <w:bookmarkEnd w:id="2"/>
    </w:p>
    <w:p w14:paraId="2FE5EE18" w14:textId="77777777" w:rsidR="00FF7FC8" w:rsidRPr="0048222F" w:rsidRDefault="00FF7FC8" w:rsidP="004574F3">
      <w:pPr>
        <w:autoSpaceDE w:val="0"/>
        <w:autoSpaceDN w:val="0"/>
        <w:adjustRightInd w:val="0"/>
        <w:spacing w:before="120"/>
        <w:ind w:left="756" w:hanging="378"/>
        <w:rPr>
          <w:rFonts w:ascii="Arial" w:hAnsi="Arial" w:cs="Arial"/>
          <w:lang w:eastAsia="de-CH" w:bidi="de-CH"/>
        </w:rPr>
      </w:pPr>
      <w:r w:rsidRPr="0048222F">
        <w:rPr>
          <w:rFonts w:ascii="Arial" w:hAnsi="Arial" w:cs="Arial"/>
          <w:lang w:eastAsia="de-CH" w:bidi="de-CH"/>
        </w:rPr>
        <w:t>Begründung</w:t>
      </w:r>
    </w:p>
    <w:p w14:paraId="22EBEA0F" w14:textId="77777777" w:rsidR="00FF7FC8" w:rsidRPr="0048222F" w:rsidRDefault="00FF7FC8" w:rsidP="00B569D6">
      <w:pPr>
        <w:pStyle w:val="Listenabsatz"/>
        <w:numPr>
          <w:ilvl w:val="0"/>
          <w:numId w:val="6"/>
        </w:numPr>
        <w:autoSpaceDE w:val="0"/>
        <w:autoSpaceDN w:val="0"/>
        <w:adjustRightInd w:val="0"/>
        <w:spacing w:before="120"/>
        <w:ind w:left="378" w:hanging="378"/>
        <w:rPr>
          <w:rFonts w:ascii="Arial" w:eastAsia="Calibri" w:hAnsi="Arial" w:cs="Arial"/>
          <w:lang w:eastAsia="de-CH" w:bidi="de-CH"/>
        </w:rPr>
      </w:pPr>
      <w:r w:rsidRPr="0048222F">
        <w:rPr>
          <w:rFonts w:ascii="Arial" w:eastAsia="Calibri" w:hAnsi="Arial" w:cs="Arial"/>
          <w:lang w:eastAsia="de-CH" w:bidi="de-CH"/>
        </w:rPr>
        <w:t>Die USR III wirkt sich nicht nur</w:t>
      </w:r>
      <w:r w:rsidR="00A54C0A" w:rsidRPr="0048222F">
        <w:rPr>
          <w:rFonts w:ascii="Arial" w:eastAsia="Calibri" w:hAnsi="Arial" w:cs="Arial"/>
          <w:lang w:eastAsia="de-CH" w:bidi="de-CH"/>
        </w:rPr>
        <w:t xml:space="preserve"> auf</w:t>
      </w:r>
      <w:r w:rsidRPr="0048222F">
        <w:rPr>
          <w:rFonts w:ascii="Arial" w:eastAsia="Calibri" w:hAnsi="Arial" w:cs="Arial"/>
          <w:lang w:eastAsia="de-CH" w:bidi="de-CH"/>
        </w:rPr>
        <w:t xml:space="preserve"> jene Kantone aus, die einen hohen Anteil an Statu</w:t>
      </w:r>
      <w:r w:rsidRPr="0048222F">
        <w:rPr>
          <w:rFonts w:ascii="Arial" w:eastAsia="Calibri" w:hAnsi="Arial" w:cs="Arial"/>
          <w:lang w:eastAsia="de-CH" w:bidi="de-CH"/>
        </w:rPr>
        <w:t>s</w:t>
      </w:r>
      <w:r w:rsidRPr="0048222F">
        <w:rPr>
          <w:rFonts w:ascii="Arial" w:eastAsia="Calibri" w:hAnsi="Arial" w:cs="Arial"/>
          <w:lang w:eastAsia="de-CH" w:bidi="de-CH"/>
        </w:rPr>
        <w:t>gesellschaften und Gewinnsteuereinnahmen ausweisen, son</w:t>
      </w:r>
      <w:r w:rsidR="00A3727E" w:rsidRPr="0048222F">
        <w:rPr>
          <w:rFonts w:ascii="Arial" w:eastAsia="Calibri" w:hAnsi="Arial" w:cs="Arial"/>
          <w:lang w:eastAsia="de-CH" w:bidi="de-CH"/>
        </w:rPr>
        <w:t xml:space="preserve">dern über den Zweitrunden-Effekt und den Finanzausgleich auf alle Kantone. </w:t>
      </w:r>
      <w:r w:rsidR="001C7A14" w:rsidRPr="0048222F">
        <w:rPr>
          <w:rFonts w:ascii="Arial" w:eastAsia="Calibri" w:hAnsi="Arial" w:cs="Arial"/>
          <w:lang w:eastAsia="de-CH" w:bidi="de-CH"/>
        </w:rPr>
        <w:t xml:space="preserve">Es ist </w:t>
      </w:r>
      <w:r w:rsidR="00A3727E" w:rsidRPr="0048222F">
        <w:rPr>
          <w:rFonts w:ascii="Arial" w:eastAsia="Calibri" w:hAnsi="Arial" w:cs="Arial"/>
          <w:lang w:eastAsia="de-CH" w:bidi="de-CH"/>
        </w:rPr>
        <w:t xml:space="preserve">gerechtfertigt, im Übergang </w:t>
      </w:r>
      <w:r w:rsidR="00864D81" w:rsidRPr="0048222F">
        <w:rPr>
          <w:rFonts w:ascii="Arial" w:eastAsia="Calibri" w:hAnsi="Arial" w:cs="Arial"/>
          <w:lang w:eastAsia="de-CH" w:bidi="de-CH"/>
        </w:rPr>
        <w:t xml:space="preserve">in erster Linie </w:t>
      </w:r>
      <w:r w:rsidR="00A3727E" w:rsidRPr="0048222F">
        <w:rPr>
          <w:rFonts w:ascii="Arial" w:eastAsia="Calibri" w:hAnsi="Arial" w:cs="Arial"/>
          <w:lang w:eastAsia="de-CH" w:bidi="de-CH"/>
        </w:rPr>
        <w:t xml:space="preserve">für die ressourcenschwächsten und </w:t>
      </w:r>
      <w:r w:rsidR="00864D81" w:rsidRPr="0048222F">
        <w:rPr>
          <w:rFonts w:ascii="Arial" w:eastAsia="Calibri" w:hAnsi="Arial" w:cs="Arial"/>
          <w:lang w:eastAsia="de-CH" w:bidi="de-CH"/>
        </w:rPr>
        <w:t xml:space="preserve">ferner für </w:t>
      </w:r>
      <w:r w:rsidR="00A3727E" w:rsidRPr="0048222F">
        <w:rPr>
          <w:rFonts w:ascii="Arial" w:eastAsia="Calibri" w:hAnsi="Arial" w:cs="Arial"/>
          <w:lang w:eastAsia="de-CH" w:bidi="de-CH"/>
        </w:rPr>
        <w:t xml:space="preserve">die ressourcenschwachen Kantone Ergänzungsbeiträge vorzusehen. Sie wirken vorab für jene zielgerichtet. </w:t>
      </w:r>
      <w:r w:rsidR="001C7A14" w:rsidRPr="0048222F">
        <w:rPr>
          <w:rFonts w:ascii="Arial" w:eastAsia="Calibri" w:hAnsi="Arial" w:cs="Arial"/>
          <w:lang w:eastAsia="de-CH" w:bidi="de-CH"/>
        </w:rPr>
        <w:t>Die zeitliche Befristung erlaubt es, den sehr ungewissen Auswirkungen der USR III Rec</w:t>
      </w:r>
      <w:r w:rsidR="001C7A14" w:rsidRPr="0048222F">
        <w:rPr>
          <w:rFonts w:ascii="Arial" w:eastAsia="Calibri" w:hAnsi="Arial" w:cs="Arial"/>
          <w:lang w:eastAsia="de-CH" w:bidi="de-CH"/>
        </w:rPr>
        <w:t>h</w:t>
      </w:r>
      <w:r w:rsidR="001C7A14" w:rsidRPr="0048222F">
        <w:rPr>
          <w:rFonts w:ascii="Arial" w:eastAsia="Calibri" w:hAnsi="Arial" w:cs="Arial"/>
          <w:lang w:eastAsia="de-CH" w:bidi="de-CH"/>
        </w:rPr>
        <w:t xml:space="preserve">nung zu tragen und gestützt auf </w:t>
      </w:r>
      <w:r w:rsidR="00D93703" w:rsidRPr="0048222F">
        <w:rPr>
          <w:rFonts w:ascii="Arial" w:eastAsia="Calibri" w:hAnsi="Arial" w:cs="Arial"/>
          <w:lang w:eastAsia="de-CH" w:bidi="de-CH"/>
        </w:rPr>
        <w:t>tatsächlich eingetretene Wirkungen nötigenfalls zu re</w:t>
      </w:r>
      <w:r w:rsidR="00D93703" w:rsidRPr="0048222F">
        <w:rPr>
          <w:rFonts w:ascii="Arial" w:eastAsia="Calibri" w:hAnsi="Arial" w:cs="Arial"/>
          <w:lang w:eastAsia="de-CH" w:bidi="de-CH"/>
        </w:rPr>
        <w:t>a</w:t>
      </w:r>
      <w:r w:rsidR="00D93703" w:rsidRPr="0048222F">
        <w:rPr>
          <w:rFonts w:ascii="Arial" w:eastAsia="Calibri" w:hAnsi="Arial" w:cs="Arial"/>
          <w:lang w:eastAsia="de-CH" w:bidi="de-CH"/>
        </w:rPr>
        <w:t xml:space="preserve">gieren. </w:t>
      </w:r>
    </w:p>
    <w:p w14:paraId="4F7F0509" w14:textId="77777777" w:rsidR="00C713FE" w:rsidRPr="0048222F" w:rsidRDefault="00C713FE" w:rsidP="00B569D6">
      <w:pPr>
        <w:pStyle w:val="Listenabsatz"/>
        <w:numPr>
          <w:ilvl w:val="0"/>
          <w:numId w:val="6"/>
        </w:numPr>
        <w:autoSpaceDE w:val="0"/>
        <w:autoSpaceDN w:val="0"/>
        <w:adjustRightInd w:val="0"/>
        <w:spacing w:before="120"/>
        <w:ind w:left="378" w:hanging="378"/>
        <w:rPr>
          <w:rFonts w:ascii="Arial" w:eastAsia="Calibri" w:hAnsi="Arial" w:cs="Arial"/>
          <w:lang w:eastAsia="de-CH" w:bidi="de-CH"/>
        </w:rPr>
      </w:pPr>
      <w:r w:rsidRPr="0048222F">
        <w:rPr>
          <w:rFonts w:ascii="Arial" w:eastAsia="Calibri" w:hAnsi="Arial" w:cs="Arial"/>
          <w:lang w:eastAsia="de-CH" w:bidi="de-CH"/>
        </w:rPr>
        <w:t>Die Verpflichtung des Bundes aus der Verständigungslösung ist über das Auslaufen der Ergänzungsbeiträge einzuhalten.</w:t>
      </w:r>
    </w:p>
    <w:p w14:paraId="78BA7F98" w14:textId="77777777" w:rsidR="00E954E1" w:rsidRPr="0048222F" w:rsidRDefault="008C78E9" w:rsidP="00B911EC">
      <w:pPr>
        <w:pStyle w:val="Listenabsatz"/>
        <w:numPr>
          <w:ilvl w:val="0"/>
          <w:numId w:val="6"/>
        </w:numPr>
        <w:tabs>
          <w:tab w:val="left" w:pos="510"/>
        </w:tabs>
        <w:autoSpaceDE w:val="0"/>
        <w:autoSpaceDN w:val="0"/>
        <w:adjustRightInd w:val="0"/>
        <w:spacing w:before="240"/>
        <w:rPr>
          <w:rFonts w:ascii="Arial" w:eastAsia="Calibri" w:hAnsi="Arial" w:cs="Arial"/>
          <w:lang w:eastAsia="de-CH" w:bidi="de-CH"/>
        </w:rPr>
      </w:pPr>
      <w:r w:rsidRPr="0048222F">
        <w:rPr>
          <w:rFonts w:ascii="Arial" w:eastAsia="Calibri" w:hAnsi="Arial" w:cs="Arial"/>
          <w:b/>
          <w:lang w:eastAsia="de-CH" w:bidi="de-CH"/>
        </w:rPr>
        <w:t>Wir</w:t>
      </w:r>
      <w:r w:rsidR="00E954E1" w:rsidRPr="0048222F">
        <w:rPr>
          <w:rFonts w:ascii="Arial" w:eastAsia="Calibri" w:hAnsi="Arial" w:cs="Arial"/>
          <w:b/>
          <w:lang w:eastAsia="de-CH" w:bidi="de-CH"/>
        </w:rPr>
        <w:t xml:space="preserve"> sind grundsätzlich einverstanden mit einer Änderung des Bundesgesetzes über den Finanz- und Lastenausgleich (</w:t>
      </w:r>
      <w:proofErr w:type="spellStart"/>
      <w:r w:rsidR="00E954E1" w:rsidRPr="0048222F">
        <w:rPr>
          <w:rFonts w:ascii="Arial" w:eastAsia="Calibri" w:hAnsi="Arial" w:cs="Arial"/>
          <w:b/>
          <w:lang w:eastAsia="de-CH" w:bidi="de-CH"/>
        </w:rPr>
        <w:t>FiLaG</w:t>
      </w:r>
      <w:proofErr w:type="spellEnd"/>
      <w:r w:rsidR="00E954E1" w:rsidRPr="0048222F">
        <w:rPr>
          <w:rFonts w:ascii="Arial" w:eastAsia="Calibri" w:hAnsi="Arial" w:cs="Arial"/>
          <w:b/>
          <w:lang w:eastAsia="de-CH" w:bidi="de-CH"/>
        </w:rPr>
        <w:t>), um die Berechnung des Ressou</w:t>
      </w:r>
      <w:r w:rsidR="00E954E1" w:rsidRPr="0048222F">
        <w:rPr>
          <w:rFonts w:ascii="Arial" w:eastAsia="Calibri" w:hAnsi="Arial" w:cs="Arial"/>
          <w:b/>
          <w:lang w:eastAsia="de-CH" w:bidi="de-CH"/>
        </w:rPr>
        <w:t>r</w:t>
      </w:r>
      <w:r w:rsidR="00E954E1" w:rsidRPr="0048222F">
        <w:rPr>
          <w:rFonts w:ascii="Arial" w:eastAsia="Calibri" w:hAnsi="Arial" w:cs="Arial"/>
          <w:b/>
          <w:lang w:eastAsia="de-CH" w:bidi="de-CH"/>
        </w:rPr>
        <w:t xml:space="preserve">cenpotenzials anzupassen. </w:t>
      </w:r>
      <w:r w:rsidR="003118E2" w:rsidRPr="0048222F">
        <w:rPr>
          <w:rFonts w:ascii="Arial" w:eastAsia="Calibri" w:hAnsi="Arial" w:cs="Arial"/>
          <w:b/>
          <w:lang w:eastAsia="de-CH" w:bidi="de-CH"/>
        </w:rPr>
        <w:t>Wir</w:t>
      </w:r>
      <w:r w:rsidR="00E954E1" w:rsidRPr="0048222F">
        <w:rPr>
          <w:rFonts w:ascii="Arial" w:eastAsia="Calibri" w:hAnsi="Arial" w:cs="Arial"/>
          <w:b/>
          <w:lang w:eastAsia="de-CH" w:bidi="de-CH"/>
        </w:rPr>
        <w:t xml:space="preserve"> verlangen, in die Erarbeitung der Verordnung ei</w:t>
      </w:r>
      <w:r w:rsidR="00E954E1" w:rsidRPr="0048222F">
        <w:rPr>
          <w:rFonts w:ascii="Arial" w:eastAsia="Calibri" w:hAnsi="Arial" w:cs="Arial"/>
          <w:b/>
          <w:lang w:eastAsia="de-CH" w:bidi="de-CH"/>
        </w:rPr>
        <w:t>n</w:t>
      </w:r>
      <w:r w:rsidR="00E954E1" w:rsidRPr="0048222F">
        <w:rPr>
          <w:rFonts w:ascii="Arial" w:eastAsia="Calibri" w:hAnsi="Arial" w:cs="Arial"/>
          <w:b/>
          <w:lang w:eastAsia="de-CH" w:bidi="de-CH"/>
        </w:rPr>
        <w:t>bezogen zu werden</w:t>
      </w:r>
      <w:r w:rsidR="00E954E1" w:rsidRPr="0048222F">
        <w:rPr>
          <w:rFonts w:ascii="Arial" w:eastAsia="Calibri" w:hAnsi="Arial" w:cs="Arial"/>
          <w:lang w:eastAsia="de-CH" w:bidi="de-CH"/>
        </w:rPr>
        <w:t>.</w:t>
      </w:r>
      <w:r w:rsidR="00E954E1" w:rsidRPr="0048222F">
        <w:rPr>
          <w:rFonts w:ascii="Arial" w:eastAsia="Calibri" w:hAnsi="Arial" w:cs="Arial"/>
          <w:b/>
          <w:lang w:eastAsia="de-CH" w:bidi="de-CH"/>
        </w:rPr>
        <w:t xml:space="preserve"> </w:t>
      </w:r>
    </w:p>
    <w:p w14:paraId="25BDD12C" w14:textId="77777777" w:rsidR="00E954E1" w:rsidRPr="0048222F" w:rsidRDefault="00E954E1" w:rsidP="00E954E1">
      <w:pPr>
        <w:tabs>
          <w:tab w:val="left" w:pos="510"/>
        </w:tabs>
        <w:autoSpaceDE w:val="0"/>
        <w:autoSpaceDN w:val="0"/>
        <w:adjustRightInd w:val="0"/>
        <w:spacing w:before="120" w:after="0" w:line="240" w:lineRule="auto"/>
        <w:ind w:left="426"/>
        <w:rPr>
          <w:rFonts w:ascii="Arial" w:hAnsi="Arial" w:cs="Arial"/>
          <w:lang w:eastAsia="de-CH" w:bidi="de-CH"/>
        </w:rPr>
      </w:pPr>
      <w:r w:rsidRPr="0048222F">
        <w:rPr>
          <w:rFonts w:ascii="Arial" w:hAnsi="Arial" w:cs="Arial"/>
          <w:lang w:eastAsia="de-CH" w:bidi="de-CH"/>
        </w:rPr>
        <w:t>Begründung</w:t>
      </w:r>
    </w:p>
    <w:p w14:paraId="7E0E4EA3" w14:textId="77777777" w:rsidR="00551EB5" w:rsidRPr="0048222F" w:rsidRDefault="00E954E1" w:rsidP="00B911EC">
      <w:pPr>
        <w:pStyle w:val="Listenabsatz"/>
        <w:numPr>
          <w:ilvl w:val="0"/>
          <w:numId w:val="6"/>
        </w:numPr>
        <w:tabs>
          <w:tab w:val="left" w:pos="510"/>
        </w:tabs>
        <w:autoSpaceDE w:val="0"/>
        <w:autoSpaceDN w:val="0"/>
        <w:adjustRightInd w:val="0"/>
        <w:spacing w:before="120"/>
        <w:rPr>
          <w:rFonts w:ascii="Arial" w:eastAsia="Calibri" w:hAnsi="Arial" w:cs="Arial"/>
          <w:lang w:eastAsia="de-CH" w:bidi="de-CH"/>
        </w:rPr>
      </w:pPr>
      <w:r w:rsidRPr="0048222F">
        <w:rPr>
          <w:rFonts w:ascii="Arial" w:eastAsia="Calibri" w:hAnsi="Arial" w:cs="Arial"/>
          <w:lang w:eastAsia="de-CH" w:bidi="de-CH"/>
        </w:rPr>
        <w:t>Die USR III wird in dem Zeitraum, in dem die Berechnung nach der alten (Beta-Faktoren) und neuen (</w:t>
      </w:r>
      <w:proofErr w:type="spellStart"/>
      <w:r w:rsidRPr="0048222F">
        <w:rPr>
          <w:rFonts w:ascii="Arial" w:eastAsia="Calibri" w:hAnsi="Arial" w:cs="Arial"/>
          <w:lang w:eastAsia="de-CH" w:bidi="de-CH"/>
        </w:rPr>
        <w:t>Zeta</w:t>
      </w:r>
      <w:proofErr w:type="spellEnd"/>
      <w:r w:rsidRPr="0048222F">
        <w:rPr>
          <w:rFonts w:ascii="Arial" w:eastAsia="Calibri" w:hAnsi="Arial" w:cs="Arial"/>
          <w:lang w:eastAsia="de-CH" w:bidi="de-CH"/>
        </w:rPr>
        <w:t>-Faktoren) Berechnungsmethode erfolgt, sehr grosse Auswirkungen auf das Ressourcenpotenzial haben.</w:t>
      </w:r>
    </w:p>
    <w:p w14:paraId="05EBB243" w14:textId="77777777" w:rsidR="00B323EF" w:rsidRPr="0048222F" w:rsidRDefault="00B323EF" w:rsidP="00B911EC">
      <w:pPr>
        <w:pStyle w:val="Listenabsatz"/>
        <w:numPr>
          <w:ilvl w:val="0"/>
          <w:numId w:val="6"/>
        </w:numPr>
        <w:tabs>
          <w:tab w:val="left" w:pos="510"/>
        </w:tabs>
        <w:autoSpaceDE w:val="0"/>
        <w:autoSpaceDN w:val="0"/>
        <w:adjustRightInd w:val="0"/>
        <w:spacing w:before="120"/>
        <w:rPr>
          <w:rFonts w:ascii="Arial" w:eastAsia="Calibri" w:hAnsi="Arial" w:cs="Arial"/>
          <w:lang w:eastAsia="de-CH" w:bidi="de-CH"/>
        </w:rPr>
      </w:pPr>
      <w:r w:rsidRPr="0048222F">
        <w:rPr>
          <w:rFonts w:ascii="Arial" w:eastAsia="Calibri" w:hAnsi="Arial" w:cs="Arial"/>
          <w:b/>
          <w:lang w:eastAsia="de-CH" w:bidi="de-CH"/>
        </w:rPr>
        <w:t xml:space="preserve">Wir </w:t>
      </w:r>
      <w:r w:rsidR="007F63A9" w:rsidRPr="0048222F">
        <w:rPr>
          <w:rFonts w:ascii="Arial" w:eastAsia="Calibri" w:hAnsi="Arial" w:cs="Arial"/>
          <w:b/>
          <w:lang w:eastAsia="de-CH" w:bidi="de-CH"/>
        </w:rPr>
        <w:t>unterstützen das vom Bundesrat vorgeschlagene Verfahren</w:t>
      </w:r>
      <w:r w:rsidR="00986B78" w:rsidRPr="0048222F">
        <w:rPr>
          <w:rFonts w:ascii="Arial" w:eastAsia="Calibri" w:hAnsi="Arial" w:cs="Arial"/>
          <w:b/>
          <w:lang w:eastAsia="de-CH" w:bidi="de-CH"/>
        </w:rPr>
        <w:t xml:space="preserve"> für die Festlegung der Dotationen für den Ressourcenausgleich</w:t>
      </w:r>
      <w:r w:rsidR="00242133" w:rsidRPr="0048222F">
        <w:rPr>
          <w:rFonts w:ascii="Arial" w:eastAsia="Calibri" w:hAnsi="Arial" w:cs="Arial"/>
          <w:b/>
          <w:lang w:eastAsia="de-CH" w:bidi="de-CH"/>
        </w:rPr>
        <w:t xml:space="preserve"> und den Ausgleich von übermäss</w:t>
      </w:r>
      <w:r w:rsidR="00242133" w:rsidRPr="0048222F">
        <w:rPr>
          <w:rFonts w:ascii="Arial" w:eastAsia="Calibri" w:hAnsi="Arial" w:cs="Arial"/>
          <w:b/>
          <w:lang w:eastAsia="de-CH" w:bidi="de-CH"/>
        </w:rPr>
        <w:t>i</w:t>
      </w:r>
      <w:r w:rsidR="00242133" w:rsidRPr="0048222F">
        <w:rPr>
          <w:rFonts w:ascii="Arial" w:eastAsia="Calibri" w:hAnsi="Arial" w:cs="Arial"/>
          <w:b/>
          <w:lang w:eastAsia="de-CH" w:bidi="de-CH"/>
        </w:rPr>
        <w:t>gen Belastungen in der Übergangszeit</w:t>
      </w:r>
      <w:r w:rsidR="00326A5D" w:rsidRPr="0048222F">
        <w:rPr>
          <w:rFonts w:ascii="Arial" w:eastAsia="Calibri" w:hAnsi="Arial" w:cs="Arial"/>
          <w:b/>
          <w:lang w:eastAsia="de-CH" w:bidi="de-CH"/>
        </w:rPr>
        <w:t xml:space="preserve">. </w:t>
      </w:r>
    </w:p>
    <w:p w14:paraId="3E226F4F" w14:textId="77777777" w:rsidR="00E954E1" w:rsidRPr="0048222F" w:rsidRDefault="007F63A9" w:rsidP="00544AEC">
      <w:pPr>
        <w:tabs>
          <w:tab w:val="left" w:pos="510"/>
        </w:tabs>
        <w:autoSpaceDE w:val="0"/>
        <w:autoSpaceDN w:val="0"/>
        <w:adjustRightInd w:val="0"/>
        <w:spacing w:before="120"/>
        <w:ind w:left="360"/>
        <w:rPr>
          <w:rFonts w:ascii="Arial" w:hAnsi="Arial" w:cs="Arial"/>
          <w:lang w:eastAsia="de-CH" w:bidi="de-CH"/>
        </w:rPr>
      </w:pPr>
      <w:r w:rsidRPr="0048222F">
        <w:rPr>
          <w:rFonts w:ascii="Arial" w:hAnsi="Arial" w:cs="Arial"/>
          <w:lang w:eastAsia="de-CH" w:bidi="de-CH"/>
        </w:rPr>
        <w:t>Begründung</w:t>
      </w:r>
    </w:p>
    <w:p w14:paraId="4A1501AA" w14:textId="77777777" w:rsidR="007F63A9" w:rsidRPr="0048222F" w:rsidRDefault="0014624E" w:rsidP="00544AEC">
      <w:pPr>
        <w:pStyle w:val="Listenabsatz"/>
        <w:numPr>
          <w:ilvl w:val="0"/>
          <w:numId w:val="6"/>
        </w:numPr>
        <w:tabs>
          <w:tab w:val="left" w:pos="510"/>
        </w:tabs>
        <w:autoSpaceDE w:val="0"/>
        <w:autoSpaceDN w:val="0"/>
        <w:adjustRightInd w:val="0"/>
        <w:spacing w:before="120"/>
        <w:rPr>
          <w:rFonts w:ascii="Arial" w:hAnsi="Arial" w:cs="Arial"/>
          <w:lang w:eastAsia="de-CH" w:bidi="de-CH"/>
        </w:rPr>
      </w:pPr>
      <w:r w:rsidRPr="0048222F">
        <w:rPr>
          <w:rFonts w:ascii="Arial" w:eastAsia="Calibri" w:hAnsi="Arial" w:cs="Arial"/>
          <w:lang w:eastAsia="de-CH" w:bidi="de-CH"/>
        </w:rPr>
        <w:t xml:space="preserve">Die effektive Wirkung </w:t>
      </w:r>
      <w:r w:rsidR="00D83A73" w:rsidRPr="0048222F">
        <w:rPr>
          <w:rFonts w:ascii="Arial" w:eastAsia="Calibri" w:hAnsi="Arial" w:cs="Arial"/>
          <w:lang w:eastAsia="de-CH" w:bidi="de-CH"/>
        </w:rPr>
        <w:t xml:space="preserve">der Anpassungen im Ressourcenausgleich müssen </w:t>
      </w:r>
      <w:r w:rsidR="00986B78" w:rsidRPr="0048222F">
        <w:rPr>
          <w:rFonts w:ascii="Arial" w:eastAsia="Calibri" w:hAnsi="Arial" w:cs="Arial"/>
          <w:lang w:eastAsia="de-CH" w:bidi="de-CH"/>
        </w:rPr>
        <w:t>lauf</w:t>
      </w:r>
      <w:r w:rsidR="00814A7E" w:rsidRPr="0048222F">
        <w:rPr>
          <w:rFonts w:ascii="Arial" w:eastAsia="Calibri" w:hAnsi="Arial" w:cs="Arial"/>
          <w:lang w:eastAsia="de-CH" w:bidi="de-CH"/>
        </w:rPr>
        <w:t>end und vertieft</w:t>
      </w:r>
      <w:r w:rsidR="00D83A73" w:rsidRPr="0048222F">
        <w:rPr>
          <w:rFonts w:ascii="Arial" w:eastAsia="Calibri" w:hAnsi="Arial" w:cs="Arial"/>
          <w:lang w:eastAsia="de-CH" w:bidi="de-CH"/>
        </w:rPr>
        <w:t xml:space="preserve"> untersucht werden. Es gilt</w:t>
      </w:r>
      <w:r w:rsidR="009E1A39" w:rsidRPr="0048222F">
        <w:rPr>
          <w:rFonts w:ascii="Arial" w:eastAsia="Calibri" w:hAnsi="Arial" w:cs="Arial"/>
          <w:lang w:eastAsia="de-CH" w:bidi="de-CH"/>
        </w:rPr>
        <w:t>,</w:t>
      </w:r>
      <w:r w:rsidR="00D83A73" w:rsidRPr="0048222F">
        <w:rPr>
          <w:rFonts w:ascii="Arial" w:eastAsia="Calibri" w:hAnsi="Arial" w:cs="Arial"/>
          <w:lang w:eastAsia="de-CH" w:bidi="de-CH"/>
        </w:rPr>
        <w:t xml:space="preserve"> einen </w:t>
      </w:r>
      <w:r w:rsidR="00B56D02" w:rsidRPr="0048222F">
        <w:rPr>
          <w:rFonts w:ascii="Arial" w:eastAsia="Calibri" w:hAnsi="Arial" w:cs="Arial"/>
          <w:lang w:eastAsia="de-CH" w:bidi="de-CH"/>
        </w:rPr>
        <w:t>Struktur</w:t>
      </w:r>
      <w:r w:rsidR="00D83A73" w:rsidRPr="0048222F">
        <w:rPr>
          <w:rFonts w:ascii="Arial" w:eastAsia="Calibri" w:hAnsi="Arial" w:cs="Arial"/>
          <w:lang w:eastAsia="de-CH" w:bidi="de-CH"/>
        </w:rPr>
        <w:t>bruch</w:t>
      </w:r>
      <w:r w:rsidR="00B56D02" w:rsidRPr="0048222F">
        <w:rPr>
          <w:rFonts w:ascii="Arial" w:eastAsia="Calibri" w:hAnsi="Arial" w:cs="Arial"/>
          <w:lang w:eastAsia="de-CH" w:bidi="de-CH"/>
        </w:rPr>
        <w:t xml:space="preserve"> beim Ressourcenausgleich </w:t>
      </w:r>
      <w:r w:rsidR="00D83A73" w:rsidRPr="0048222F">
        <w:rPr>
          <w:rFonts w:ascii="Arial" w:eastAsia="Calibri" w:hAnsi="Arial" w:cs="Arial"/>
          <w:lang w:eastAsia="de-CH" w:bidi="de-CH"/>
        </w:rPr>
        <w:t xml:space="preserve">zu vermeiden. Das vom Bundesrat vorgeschlagene Vorgehen </w:t>
      </w:r>
      <w:r w:rsidR="000E316F" w:rsidRPr="0048222F">
        <w:rPr>
          <w:rFonts w:ascii="Arial" w:eastAsia="Calibri" w:hAnsi="Arial" w:cs="Arial"/>
          <w:lang w:eastAsia="de-CH" w:bidi="de-CH"/>
        </w:rPr>
        <w:t>in den Übergangsbestimmu</w:t>
      </w:r>
      <w:r w:rsidR="000E316F" w:rsidRPr="0048222F">
        <w:rPr>
          <w:rFonts w:ascii="Arial" w:eastAsia="Calibri" w:hAnsi="Arial" w:cs="Arial"/>
          <w:lang w:eastAsia="de-CH" w:bidi="de-CH"/>
        </w:rPr>
        <w:t>n</w:t>
      </w:r>
      <w:r w:rsidR="000E316F" w:rsidRPr="0048222F">
        <w:rPr>
          <w:rFonts w:ascii="Arial" w:eastAsia="Calibri" w:hAnsi="Arial" w:cs="Arial"/>
          <w:lang w:eastAsia="de-CH" w:bidi="de-CH"/>
        </w:rPr>
        <w:t xml:space="preserve">gen des </w:t>
      </w:r>
      <w:proofErr w:type="spellStart"/>
      <w:r w:rsidR="000E316F" w:rsidRPr="0048222F">
        <w:rPr>
          <w:rFonts w:ascii="Arial" w:eastAsia="Calibri" w:hAnsi="Arial" w:cs="Arial"/>
          <w:lang w:eastAsia="de-CH" w:bidi="de-CH"/>
        </w:rPr>
        <w:t>FiLaG</w:t>
      </w:r>
      <w:proofErr w:type="spellEnd"/>
      <w:r w:rsidR="000E316F" w:rsidRPr="0048222F">
        <w:rPr>
          <w:rFonts w:ascii="Arial" w:eastAsia="Calibri" w:hAnsi="Arial" w:cs="Arial"/>
          <w:lang w:eastAsia="de-CH" w:bidi="de-CH"/>
        </w:rPr>
        <w:t xml:space="preserve"> </w:t>
      </w:r>
      <w:r w:rsidR="00D83A73" w:rsidRPr="0048222F">
        <w:rPr>
          <w:rFonts w:ascii="Arial" w:eastAsia="Calibri" w:hAnsi="Arial" w:cs="Arial"/>
          <w:lang w:eastAsia="de-CH" w:bidi="de-CH"/>
        </w:rPr>
        <w:t>ist</w:t>
      </w:r>
      <w:r w:rsidR="00982E7C" w:rsidRPr="0048222F">
        <w:rPr>
          <w:rFonts w:ascii="Arial" w:eastAsia="Calibri" w:hAnsi="Arial" w:cs="Arial"/>
          <w:lang w:eastAsia="de-CH" w:bidi="de-CH"/>
        </w:rPr>
        <w:t xml:space="preserve"> </w:t>
      </w:r>
      <w:r w:rsidR="00EA45AD" w:rsidRPr="0048222F">
        <w:rPr>
          <w:rFonts w:ascii="Arial" w:eastAsia="Calibri" w:hAnsi="Arial" w:cs="Arial"/>
          <w:lang w:eastAsia="de-CH" w:bidi="de-CH"/>
        </w:rPr>
        <w:t xml:space="preserve">zweckmässig und </w:t>
      </w:r>
      <w:r w:rsidR="00D83A73" w:rsidRPr="0048222F">
        <w:rPr>
          <w:rFonts w:ascii="Arial" w:eastAsia="Calibri" w:hAnsi="Arial" w:cs="Arial"/>
          <w:lang w:eastAsia="de-CH" w:bidi="de-CH"/>
        </w:rPr>
        <w:t xml:space="preserve">verbessert die </w:t>
      </w:r>
      <w:r w:rsidR="00EA45AD" w:rsidRPr="0048222F">
        <w:rPr>
          <w:rFonts w:ascii="Arial" w:eastAsia="Calibri" w:hAnsi="Arial" w:cs="Arial"/>
          <w:lang w:eastAsia="de-CH" w:bidi="de-CH"/>
        </w:rPr>
        <w:t>Planungssicherheit</w:t>
      </w:r>
      <w:r w:rsidR="000E316F" w:rsidRPr="0048222F">
        <w:rPr>
          <w:rFonts w:ascii="Arial" w:eastAsia="Calibri" w:hAnsi="Arial" w:cs="Arial"/>
          <w:lang w:eastAsia="de-CH" w:bidi="de-CH"/>
        </w:rPr>
        <w:t>. Es ist weiterz</w:t>
      </w:r>
      <w:r w:rsidR="000E316F" w:rsidRPr="0048222F">
        <w:rPr>
          <w:rFonts w:ascii="Arial" w:eastAsia="Calibri" w:hAnsi="Arial" w:cs="Arial"/>
          <w:lang w:eastAsia="de-CH" w:bidi="de-CH"/>
        </w:rPr>
        <w:t>u</w:t>
      </w:r>
      <w:r w:rsidR="000E316F" w:rsidRPr="0048222F">
        <w:rPr>
          <w:rFonts w:ascii="Arial" w:eastAsia="Calibri" w:hAnsi="Arial" w:cs="Arial"/>
          <w:lang w:eastAsia="de-CH" w:bidi="de-CH"/>
        </w:rPr>
        <w:t>verfolgen.</w:t>
      </w:r>
      <w:r w:rsidR="00D83A73" w:rsidRPr="0048222F">
        <w:rPr>
          <w:rFonts w:ascii="Arial" w:eastAsia="Calibri" w:hAnsi="Arial" w:cs="Arial"/>
          <w:lang w:eastAsia="de-CH" w:bidi="de-CH"/>
        </w:rPr>
        <w:t xml:space="preserve"> </w:t>
      </w:r>
    </w:p>
    <w:p w14:paraId="0740B08F" w14:textId="77777777" w:rsidR="00E954E1" w:rsidRPr="0048222F" w:rsidRDefault="008C78E9" w:rsidP="00B911EC">
      <w:pPr>
        <w:pStyle w:val="Listenabsatz"/>
        <w:numPr>
          <w:ilvl w:val="0"/>
          <w:numId w:val="6"/>
        </w:numPr>
        <w:tabs>
          <w:tab w:val="left" w:pos="510"/>
        </w:tabs>
        <w:autoSpaceDE w:val="0"/>
        <w:autoSpaceDN w:val="0"/>
        <w:adjustRightInd w:val="0"/>
        <w:spacing w:before="240"/>
        <w:rPr>
          <w:rFonts w:ascii="Arial" w:eastAsia="Calibri" w:hAnsi="Arial" w:cs="Arial"/>
          <w:b/>
          <w:lang w:eastAsia="de-CH" w:bidi="de-CH"/>
        </w:rPr>
      </w:pPr>
      <w:r w:rsidRPr="0048222F">
        <w:rPr>
          <w:rFonts w:ascii="Arial" w:eastAsia="Calibri" w:hAnsi="Arial" w:cs="Arial"/>
          <w:b/>
          <w:lang w:eastAsia="de-CH" w:bidi="de-CH"/>
        </w:rPr>
        <w:t>Wir</w:t>
      </w:r>
      <w:r w:rsidR="00E954E1" w:rsidRPr="0048222F">
        <w:rPr>
          <w:rFonts w:ascii="Arial" w:eastAsia="Calibri" w:hAnsi="Arial" w:cs="Arial"/>
          <w:b/>
          <w:lang w:eastAsia="de-CH" w:bidi="de-CH"/>
        </w:rPr>
        <w:t xml:space="preserve"> unterstützen grundsätzlich die Anpassung der Berechnung des Ressource</w:t>
      </w:r>
      <w:r w:rsidR="00E954E1" w:rsidRPr="0048222F">
        <w:rPr>
          <w:rFonts w:ascii="Arial" w:eastAsia="Calibri" w:hAnsi="Arial" w:cs="Arial"/>
          <w:b/>
          <w:lang w:eastAsia="de-CH" w:bidi="de-CH"/>
        </w:rPr>
        <w:t>n</w:t>
      </w:r>
      <w:r w:rsidR="00E954E1" w:rsidRPr="0048222F">
        <w:rPr>
          <w:rFonts w:ascii="Arial" w:eastAsia="Calibri" w:hAnsi="Arial" w:cs="Arial"/>
          <w:b/>
          <w:lang w:eastAsia="de-CH" w:bidi="de-CH"/>
        </w:rPr>
        <w:t>ausgleichs zur Berücksichtigung der stillen Reserven</w:t>
      </w:r>
      <w:r w:rsidR="00C005BF" w:rsidRPr="0048222F">
        <w:rPr>
          <w:rFonts w:ascii="Arial" w:eastAsia="Calibri" w:hAnsi="Arial" w:cs="Arial"/>
          <w:b/>
          <w:lang w:eastAsia="de-CH" w:bidi="de-CH"/>
        </w:rPr>
        <w:t>, welche für die Berechnung der Bemessungsgrundlage auf kantonaler Ebene relevant sind.</w:t>
      </w:r>
      <w:r w:rsidR="00E954E1" w:rsidRPr="0048222F">
        <w:rPr>
          <w:rFonts w:ascii="Arial" w:eastAsia="Calibri" w:hAnsi="Arial" w:cs="Arial"/>
          <w:b/>
          <w:lang w:eastAsia="de-CH" w:bidi="de-CH"/>
        </w:rPr>
        <w:t xml:space="preserve"> Die rechtlichen und technischen Aspekte werden im Zuge der Erarbeitung der Botschaft geprüft we</w:t>
      </w:r>
      <w:r w:rsidR="00E954E1" w:rsidRPr="0048222F">
        <w:rPr>
          <w:rFonts w:ascii="Arial" w:eastAsia="Calibri" w:hAnsi="Arial" w:cs="Arial"/>
          <w:b/>
          <w:lang w:eastAsia="de-CH" w:bidi="de-CH"/>
        </w:rPr>
        <w:t>r</w:t>
      </w:r>
      <w:r w:rsidR="00E954E1" w:rsidRPr="0048222F">
        <w:rPr>
          <w:rFonts w:ascii="Arial" w:eastAsia="Calibri" w:hAnsi="Arial" w:cs="Arial"/>
          <w:b/>
          <w:lang w:eastAsia="de-CH" w:bidi="de-CH"/>
        </w:rPr>
        <w:t>den.</w:t>
      </w:r>
    </w:p>
    <w:p w14:paraId="57C22594" w14:textId="77777777" w:rsidR="00E954E1" w:rsidRPr="0048222F" w:rsidRDefault="00E954E1" w:rsidP="00E954E1">
      <w:pPr>
        <w:tabs>
          <w:tab w:val="left" w:pos="510"/>
        </w:tabs>
        <w:autoSpaceDE w:val="0"/>
        <w:autoSpaceDN w:val="0"/>
        <w:adjustRightInd w:val="0"/>
        <w:spacing w:before="120" w:after="0" w:line="240" w:lineRule="auto"/>
        <w:ind w:left="426"/>
        <w:rPr>
          <w:rFonts w:ascii="Arial" w:hAnsi="Arial" w:cs="Arial"/>
          <w:lang w:eastAsia="de-CH" w:bidi="de-CH"/>
        </w:rPr>
      </w:pPr>
      <w:r w:rsidRPr="0048222F">
        <w:rPr>
          <w:rFonts w:ascii="Arial" w:hAnsi="Arial" w:cs="Arial"/>
          <w:lang w:eastAsia="de-CH" w:bidi="de-CH"/>
        </w:rPr>
        <w:t>Begründung</w:t>
      </w:r>
    </w:p>
    <w:p w14:paraId="4E28917B" w14:textId="21926D3B" w:rsidR="00E954E1" w:rsidRPr="0048222F" w:rsidRDefault="00045EA5" w:rsidP="00551EB5">
      <w:pPr>
        <w:pStyle w:val="Listenabsatz"/>
        <w:numPr>
          <w:ilvl w:val="0"/>
          <w:numId w:val="6"/>
        </w:numPr>
        <w:tabs>
          <w:tab w:val="left" w:pos="510"/>
        </w:tabs>
        <w:autoSpaceDE w:val="0"/>
        <w:autoSpaceDN w:val="0"/>
        <w:adjustRightInd w:val="0"/>
        <w:spacing w:before="120"/>
        <w:rPr>
          <w:rFonts w:ascii="Arial" w:hAnsi="Arial" w:cs="Arial"/>
          <w:lang w:eastAsia="de-CH" w:bidi="de-CH"/>
        </w:rPr>
      </w:pPr>
      <w:r w:rsidRPr="0048222F">
        <w:rPr>
          <w:rFonts w:ascii="Arial" w:eastAsia="Calibri" w:hAnsi="Arial" w:cs="Arial"/>
          <w:lang w:eastAsia="de-CH" w:bidi="de-CH"/>
        </w:rPr>
        <w:t>D</w:t>
      </w:r>
      <w:r w:rsidR="00574C92" w:rsidRPr="0048222F">
        <w:rPr>
          <w:rFonts w:ascii="Arial" w:eastAsia="Calibri" w:hAnsi="Arial" w:cs="Arial"/>
          <w:lang w:eastAsia="de-CH" w:bidi="de-CH"/>
        </w:rPr>
        <w:t>e</w:t>
      </w:r>
      <w:r w:rsidRPr="0048222F">
        <w:rPr>
          <w:rFonts w:ascii="Arial" w:eastAsia="Calibri" w:hAnsi="Arial" w:cs="Arial"/>
          <w:lang w:eastAsia="de-CH" w:bidi="de-CH"/>
        </w:rPr>
        <w:t>r</w:t>
      </w:r>
      <w:r w:rsidR="00574C92" w:rsidRPr="0048222F">
        <w:rPr>
          <w:rFonts w:ascii="Arial" w:eastAsia="Calibri" w:hAnsi="Arial" w:cs="Arial"/>
          <w:lang w:eastAsia="de-CH" w:bidi="de-CH"/>
        </w:rPr>
        <w:t xml:space="preserve"> Zusatzbericht</w:t>
      </w:r>
      <w:r w:rsidRPr="0048222F">
        <w:rPr>
          <w:rFonts w:ascii="Arial" w:eastAsia="Calibri" w:hAnsi="Arial" w:cs="Arial"/>
          <w:lang w:eastAsia="de-CH" w:bidi="de-CH"/>
        </w:rPr>
        <w:t xml:space="preserve"> de</w:t>
      </w:r>
      <w:r w:rsidR="008876AC">
        <w:rPr>
          <w:rFonts w:ascii="Arial" w:eastAsia="Calibri" w:hAnsi="Arial" w:cs="Arial"/>
          <w:lang w:eastAsia="de-CH" w:bidi="de-CH"/>
        </w:rPr>
        <w:t>r</w:t>
      </w:r>
      <w:r w:rsidR="00574C92" w:rsidRPr="0048222F">
        <w:rPr>
          <w:rFonts w:ascii="Arial" w:eastAsia="Calibri" w:hAnsi="Arial" w:cs="Arial"/>
          <w:lang w:eastAsia="de-CH" w:bidi="de-CH"/>
        </w:rPr>
        <w:t xml:space="preserve"> </w:t>
      </w:r>
      <w:r w:rsidRPr="0048222F">
        <w:rPr>
          <w:rFonts w:ascii="Arial" w:eastAsia="Calibri" w:hAnsi="Arial" w:cs="Arial"/>
          <w:lang w:eastAsia="de-CH" w:bidi="de-CH"/>
        </w:rPr>
        <w:t>EF</w:t>
      </w:r>
      <w:r w:rsidR="008876AC">
        <w:rPr>
          <w:rFonts w:ascii="Arial" w:eastAsia="Calibri" w:hAnsi="Arial" w:cs="Arial"/>
          <w:lang w:eastAsia="de-CH" w:bidi="de-CH"/>
        </w:rPr>
        <w:t>V</w:t>
      </w:r>
      <w:r w:rsidRPr="0048222F">
        <w:rPr>
          <w:rFonts w:ascii="Arial" w:eastAsia="Calibri" w:hAnsi="Arial" w:cs="Arial"/>
          <w:lang w:eastAsia="de-CH" w:bidi="de-CH"/>
        </w:rPr>
        <w:t xml:space="preserve"> </w:t>
      </w:r>
      <w:r w:rsidR="00574C92" w:rsidRPr="0048222F">
        <w:rPr>
          <w:rFonts w:ascii="Arial" w:eastAsia="Calibri" w:hAnsi="Arial" w:cs="Arial"/>
          <w:lang w:eastAsia="de-CH" w:bidi="de-CH"/>
        </w:rPr>
        <w:t>„Berücksichtigung der Aufdeckung stiller Reserven im Re</w:t>
      </w:r>
      <w:r w:rsidR="00574C92" w:rsidRPr="0048222F">
        <w:rPr>
          <w:rFonts w:ascii="Arial" w:eastAsia="Calibri" w:hAnsi="Arial" w:cs="Arial"/>
          <w:lang w:eastAsia="de-CH" w:bidi="de-CH"/>
        </w:rPr>
        <w:t>s</w:t>
      </w:r>
      <w:r w:rsidR="00574C92" w:rsidRPr="0048222F">
        <w:rPr>
          <w:rFonts w:ascii="Arial" w:eastAsia="Calibri" w:hAnsi="Arial" w:cs="Arial"/>
          <w:lang w:eastAsia="de-CH" w:bidi="de-CH"/>
        </w:rPr>
        <w:t xml:space="preserve">sourcenpotenzial“ vom </w:t>
      </w:r>
      <w:r w:rsidR="005F0593" w:rsidRPr="0048222F">
        <w:rPr>
          <w:rFonts w:ascii="Arial" w:eastAsia="Calibri" w:hAnsi="Arial" w:cs="Arial"/>
          <w:lang w:eastAsia="de-CH" w:bidi="de-CH"/>
        </w:rPr>
        <w:t>11.</w:t>
      </w:r>
      <w:r w:rsidR="00574C92" w:rsidRPr="0048222F">
        <w:rPr>
          <w:rFonts w:ascii="Arial" w:eastAsia="Calibri" w:hAnsi="Arial" w:cs="Arial"/>
          <w:lang w:eastAsia="de-CH" w:bidi="de-CH"/>
        </w:rPr>
        <w:t xml:space="preserve"> November 2014 </w:t>
      </w:r>
      <w:r w:rsidRPr="0048222F">
        <w:rPr>
          <w:rFonts w:ascii="Arial" w:eastAsia="Calibri" w:hAnsi="Arial" w:cs="Arial"/>
          <w:lang w:eastAsia="de-CH" w:bidi="de-CH"/>
        </w:rPr>
        <w:t>legt</w:t>
      </w:r>
      <w:r w:rsidR="00574C92" w:rsidRPr="0048222F">
        <w:rPr>
          <w:rFonts w:ascii="Arial" w:eastAsia="Calibri" w:hAnsi="Arial" w:cs="Arial"/>
          <w:lang w:eastAsia="de-CH" w:bidi="de-CH"/>
        </w:rPr>
        <w:t xml:space="preserve"> diese Problematik dar und </w:t>
      </w:r>
      <w:r w:rsidRPr="0048222F">
        <w:rPr>
          <w:rFonts w:ascii="Arial" w:eastAsia="Calibri" w:hAnsi="Arial" w:cs="Arial"/>
          <w:lang w:eastAsia="de-CH" w:bidi="de-CH"/>
        </w:rPr>
        <w:t xml:space="preserve">schätzt </w:t>
      </w:r>
      <w:r w:rsidR="00574C92" w:rsidRPr="0048222F">
        <w:rPr>
          <w:rFonts w:ascii="Arial" w:eastAsia="Calibri" w:hAnsi="Arial" w:cs="Arial"/>
          <w:lang w:eastAsia="de-CH" w:bidi="de-CH"/>
        </w:rPr>
        <w:t xml:space="preserve">die möglichen finanziellen Konsequenzen ein. </w:t>
      </w:r>
      <w:r w:rsidR="00E954E1" w:rsidRPr="0048222F">
        <w:rPr>
          <w:rFonts w:ascii="Arial" w:eastAsia="Calibri" w:hAnsi="Arial" w:cs="Arial"/>
          <w:lang w:eastAsia="de-CH" w:bidi="de-CH"/>
        </w:rPr>
        <w:t>Das Ressourcenpotenzial der betroffenen Kantone muss die Amortisation der stillen Reserven berücksichtigen.</w:t>
      </w:r>
      <w:r w:rsidR="001E4228" w:rsidRPr="0048222F">
        <w:rPr>
          <w:rFonts w:ascii="Arial" w:eastAsia="Calibri" w:hAnsi="Arial" w:cs="Arial"/>
          <w:lang w:eastAsia="de-CH" w:bidi="de-CH"/>
        </w:rPr>
        <w:t xml:space="preserve"> Da die kantonalen Steuerstatus nur bei der kantonalen Gewinnbesteuerung angewendet werden, betreffen die Aufdeckung und Abschreibung stiller Reserven nur die kantonale Ebene. Für die B</w:t>
      </w:r>
      <w:r w:rsidR="001E4228" w:rsidRPr="0048222F">
        <w:rPr>
          <w:rFonts w:ascii="Arial" w:eastAsia="Calibri" w:hAnsi="Arial" w:cs="Arial"/>
          <w:lang w:eastAsia="de-CH" w:bidi="de-CH"/>
        </w:rPr>
        <w:t>e</w:t>
      </w:r>
      <w:r w:rsidR="001E4228" w:rsidRPr="0048222F">
        <w:rPr>
          <w:rFonts w:ascii="Arial" w:eastAsia="Calibri" w:hAnsi="Arial" w:cs="Arial"/>
          <w:lang w:eastAsia="de-CH" w:bidi="de-CH"/>
        </w:rPr>
        <w:t>stimmung des Ressourcenpotenzials ist hingegen in der Regel die Bemessungsgrundl</w:t>
      </w:r>
      <w:r w:rsidR="001E4228" w:rsidRPr="0048222F">
        <w:rPr>
          <w:rFonts w:ascii="Arial" w:eastAsia="Calibri" w:hAnsi="Arial" w:cs="Arial"/>
          <w:lang w:eastAsia="de-CH" w:bidi="de-CH"/>
        </w:rPr>
        <w:t>a</w:t>
      </w:r>
      <w:r w:rsidR="001E4228" w:rsidRPr="0048222F">
        <w:rPr>
          <w:rFonts w:ascii="Arial" w:eastAsia="Calibri" w:hAnsi="Arial" w:cs="Arial"/>
          <w:lang w:eastAsia="de-CH" w:bidi="de-CH"/>
        </w:rPr>
        <w:t>ge gemäss direkter Bundessteuer massgebend. Die vom Bundesrat vorgeschlagene Ei</w:t>
      </w:r>
      <w:r w:rsidR="001E4228" w:rsidRPr="0048222F">
        <w:rPr>
          <w:rFonts w:ascii="Arial" w:eastAsia="Calibri" w:hAnsi="Arial" w:cs="Arial"/>
          <w:lang w:eastAsia="de-CH" w:bidi="de-CH"/>
        </w:rPr>
        <w:t>n</w:t>
      </w:r>
      <w:r w:rsidR="001E4228" w:rsidRPr="0048222F">
        <w:rPr>
          <w:rFonts w:ascii="Arial" w:eastAsia="Calibri" w:hAnsi="Arial" w:cs="Arial"/>
          <w:lang w:eastAsia="de-CH" w:bidi="de-CH"/>
        </w:rPr>
        <w:t xml:space="preserve">führung von </w:t>
      </w:r>
      <w:proofErr w:type="spellStart"/>
      <w:r w:rsidR="001E4228" w:rsidRPr="0048222F">
        <w:rPr>
          <w:rFonts w:ascii="Arial" w:eastAsia="Calibri" w:hAnsi="Arial" w:cs="Arial"/>
          <w:lang w:eastAsia="de-CH" w:bidi="de-CH"/>
        </w:rPr>
        <w:t>Zeta</w:t>
      </w:r>
      <w:proofErr w:type="spellEnd"/>
      <w:r w:rsidR="001E4228" w:rsidRPr="0048222F">
        <w:rPr>
          <w:rFonts w:ascii="Arial" w:eastAsia="Calibri" w:hAnsi="Arial" w:cs="Arial"/>
          <w:lang w:eastAsia="de-CH" w:bidi="de-CH"/>
        </w:rPr>
        <w:t xml:space="preserve">-Faktoren berücksichtigt somit die Abschreibung aufgedeckter stiller </w:t>
      </w:r>
      <w:r w:rsidR="001E4228" w:rsidRPr="0048222F">
        <w:rPr>
          <w:rFonts w:ascii="Arial" w:eastAsia="Calibri" w:hAnsi="Arial" w:cs="Arial"/>
          <w:lang w:eastAsia="de-CH" w:bidi="de-CH"/>
        </w:rPr>
        <w:lastRenderedPageBreak/>
        <w:t>Reserven bei der Festlegung des Ressourcenpotenzials nicht direkt. Demzufolge fallen die steuerbaren Gewinne gemäss direkter Bundessteuer (insbesondere in Kantonen mit vielen Gesellschaften mit kantonalem Steuerstatus) in einer Übergangsphase höher aus als gemäss kantonaler Steuerbemessung.</w:t>
      </w:r>
      <w:r w:rsidR="00C005BF" w:rsidRPr="0048222F">
        <w:rPr>
          <w:rFonts w:ascii="Arial" w:eastAsia="Calibri" w:hAnsi="Arial" w:cs="Arial"/>
          <w:lang w:eastAsia="de-CH" w:bidi="de-CH"/>
        </w:rPr>
        <w:t xml:space="preserve"> </w:t>
      </w:r>
    </w:p>
    <w:p w14:paraId="0561F90C" w14:textId="77777777" w:rsidR="00E954E1" w:rsidRPr="0048222F" w:rsidRDefault="00E954E1" w:rsidP="00B911EC">
      <w:pPr>
        <w:keepNext/>
        <w:keepLines/>
        <w:numPr>
          <w:ilvl w:val="1"/>
          <w:numId w:val="3"/>
        </w:numPr>
        <w:spacing w:before="360" w:after="57"/>
        <w:ind w:left="426" w:hanging="426"/>
        <w:outlineLvl w:val="1"/>
        <w:rPr>
          <w:rFonts w:ascii="Arial" w:eastAsia="Times New Roman" w:hAnsi="Arial" w:cs="Arial"/>
          <w:bCs/>
          <w:sz w:val="30"/>
          <w:szCs w:val="26"/>
          <w:lang w:eastAsia="de-CH" w:bidi="de-CH"/>
        </w:rPr>
      </w:pPr>
      <w:r w:rsidRPr="0048222F">
        <w:rPr>
          <w:rFonts w:ascii="Arial" w:eastAsia="Times New Roman" w:hAnsi="Arial" w:cs="Arial"/>
          <w:bCs/>
          <w:sz w:val="30"/>
          <w:szCs w:val="26"/>
          <w:lang w:eastAsia="de-CH" w:bidi="de-CH"/>
        </w:rPr>
        <w:t>Gegenfinanzierung auf Bundesebene</w:t>
      </w:r>
    </w:p>
    <w:p w14:paraId="1A9C0147" w14:textId="77777777" w:rsidR="00E954E1" w:rsidRPr="0048222F" w:rsidRDefault="00E954E1" w:rsidP="00E954E1">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before="120" w:after="0" w:line="240" w:lineRule="auto"/>
        <w:rPr>
          <w:rFonts w:ascii="Arial" w:hAnsi="Arial" w:cs="Arial"/>
          <w:i/>
          <w:szCs w:val="19"/>
          <w:lang w:eastAsia="de-CH" w:bidi="de-CH"/>
        </w:rPr>
      </w:pPr>
      <w:r w:rsidRPr="0048222F">
        <w:rPr>
          <w:rFonts w:ascii="Arial" w:hAnsi="Arial" w:cs="Arial"/>
          <w:i/>
          <w:szCs w:val="19"/>
          <w:lang w:eastAsia="de-CH" w:bidi="de-CH"/>
        </w:rPr>
        <w:t>Frage 6: Befürworten Sie das vom Bundesrat unterbreitete Konzept zur Gegenfinanzierung auf Bundesebene (Ziff. 1.2.6 der Erläuterungen)? Welche anderen Massnahmen zur Ko</w:t>
      </w:r>
      <w:r w:rsidRPr="0048222F">
        <w:rPr>
          <w:rFonts w:ascii="Arial" w:hAnsi="Arial" w:cs="Arial"/>
          <w:i/>
          <w:szCs w:val="19"/>
          <w:lang w:eastAsia="de-CH" w:bidi="de-CH"/>
        </w:rPr>
        <w:t>m</w:t>
      </w:r>
      <w:r w:rsidRPr="0048222F">
        <w:rPr>
          <w:rFonts w:ascii="Arial" w:hAnsi="Arial" w:cs="Arial"/>
          <w:i/>
          <w:szCs w:val="19"/>
          <w:lang w:eastAsia="de-CH" w:bidi="de-CH"/>
        </w:rPr>
        <w:t>pensation der Reformlasten schlagen Sie vor?</w:t>
      </w:r>
    </w:p>
    <w:p w14:paraId="6DE9B1F2" w14:textId="77777777" w:rsidR="00E954E1" w:rsidRPr="0048222F" w:rsidRDefault="008C78E9" w:rsidP="00B911EC">
      <w:pPr>
        <w:pStyle w:val="Listenabsatz"/>
        <w:numPr>
          <w:ilvl w:val="0"/>
          <w:numId w:val="6"/>
        </w:numPr>
        <w:tabs>
          <w:tab w:val="left" w:pos="426"/>
        </w:tabs>
        <w:spacing w:before="240"/>
        <w:rPr>
          <w:rFonts w:ascii="Arial" w:eastAsia="Calibri" w:hAnsi="Arial" w:cs="Arial"/>
          <w:szCs w:val="19"/>
          <w:lang w:eastAsia="de-CH" w:bidi="de-CH"/>
        </w:rPr>
      </w:pPr>
      <w:r w:rsidRPr="0048222F">
        <w:rPr>
          <w:rFonts w:ascii="Arial" w:eastAsia="Calibri" w:hAnsi="Arial" w:cs="Arial"/>
          <w:b/>
          <w:szCs w:val="19"/>
          <w:lang w:eastAsia="de-CH" w:bidi="de-CH"/>
        </w:rPr>
        <w:t>Wir</w:t>
      </w:r>
      <w:r w:rsidR="00E954E1" w:rsidRPr="0048222F">
        <w:rPr>
          <w:rFonts w:ascii="Arial" w:eastAsia="Calibri" w:hAnsi="Arial" w:cs="Arial"/>
          <w:b/>
          <w:szCs w:val="19"/>
          <w:lang w:eastAsia="de-CH" w:bidi="de-CH"/>
        </w:rPr>
        <w:t xml:space="preserve"> verlangen, dass die </w:t>
      </w:r>
      <w:r w:rsidR="00E00679" w:rsidRPr="0048222F">
        <w:rPr>
          <w:rFonts w:ascii="Arial" w:eastAsia="Calibri" w:hAnsi="Arial" w:cs="Arial"/>
          <w:b/>
          <w:szCs w:val="19"/>
          <w:lang w:eastAsia="de-CH" w:bidi="de-CH"/>
        </w:rPr>
        <w:t xml:space="preserve">ausgabenseitigen </w:t>
      </w:r>
      <w:r w:rsidR="00E954E1" w:rsidRPr="0048222F">
        <w:rPr>
          <w:rFonts w:ascii="Arial" w:eastAsia="Calibri" w:hAnsi="Arial" w:cs="Arial"/>
          <w:b/>
          <w:szCs w:val="19"/>
          <w:lang w:eastAsia="de-CH" w:bidi="de-CH"/>
        </w:rPr>
        <w:t>Massnahmen zur Gegenfinanzierung auf Bundesebene nicht zu einer Lastenabwälzung auf die Kantone führen.</w:t>
      </w:r>
      <w:r w:rsidR="00E954E1" w:rsidRPr="0048222F">
        <w:rPr>
          <w:rFonts w:ascii="Arial" w:eastAsia="Calibri" w:hAnsi="Arial" w:cs="Arial"/>
          <w:szCs w:val="19"/>
          <w:lang w:eastAsia="de-CH" w:bidi="de-CH"/>
        </w:rPr>
        <w:t xml:space="preserve"> </w:t>
      </w:r>
    </w:p>
    <w:p w14:paraId="395C70C0" w14:textId="77777777" w:rsidR="00E954E1" w:rsidRPr="0048222F" w:rsidRDefault="00E954E1" w:rsidP="00E954E1">
      <w:pPr>
        <w:tabs>
          <w:tab w:val="left" w:pos="510"/>
        </w:tabs>
        <w:autoSpaceDE w:val="0"/>
        <w:autoSpaceDN w:val="0"/>
        <w:adjustRightInd w:val="0"/>
        <w:spacing w:before="120" w:after="0" w:line="240" w:lineRule="auto"/>
        <w:ind w:left="426"/>
        <w:rPr>
          <w:rFonts w:ascii="Arial" w:hAnsi="Arial" w:cs="Arial"/>
          <w:szCs w:val="19"/>
          <w:lang w:eastAsia="de-CH" w:bidi="de-CH"/>
        </w:rPr>
      </w:pPr>
      <w:r w:rsidRPr="0048222F">
        <w:rPr>
          <w:rFonts w:ascii="Arial" w:hAnsi="Arial" w:cs="Arial"/>
          <w:szCs w:val="19"/>
          <w:lang w:eastAsia="de-CH" w:bidi="de-CH"/>
        </w:rPr>
        <w:t>Begründung</w:t>
      </w:r>
    </w:p>
    <w:p w14:paraId="2A5E3584" w14:textId="77777777" w:rsidR="00E954E1" w:rsidRPr="0048222F" w:rsidRDefault="00E954E1" w:rsidP="00B911EC">
      <w:pPr>
        <w:pStyle w:val="Listenabsatz"/>
        <w:numPr>
          <w:ilvl w:val="0"/>
          <w:numId w:val="6"/>
        </w:numPr>
        <w:tabs>
          <w:tab w:val="left" w:pos="510"/>
        </w:tabs>
        <w:autoSpaceDE w:val="0"/>
        <w:autoSpaceDN w:val="0"/>
        <w:adjustRightInd w:val="0"/>
        <w:spacing w:before="120"/>
        <w:rPr>
          <w:rFonts w:ascii="Arial" w:eastAsia="Calibri" w:hAnsi="Arial" w:cs="Arial"/>
          <w:szCs w:val="19"/>
          <w:lang w:eastAsia="de-CH" w:bidi="de-CH"/>
        </w:rPr>
      </w:pPr>
      <w:r w:rsidRPr="0048222F">
        <w:rPr>
          <w:rFonts w:ascii="Arial" w:eastAsia="Calibri" w:hAnsi="Arial" w:cs="Arial"/>
          <w:szCs w:val="19"/>
          <w:lang w:eastAsia="de-CH" w:bidi="de-CH"/>
        </w:rPr>
        <w:t>Die vorgeschlagenen Massnahmen liegen in der ausschliesslichen Zuständigkeit des Bundes.</w:t>
      </w:r>
    </w:p>
    <w:p w14:paraId="7B37D288" w14:textId="77777777" w:rsidR="00E954E1" w:rsidRPr="0048222F" w:rsidRDefault="00E954E1" w:rsidP="001923B6">
      <w:pPr>
        <w:spacing w:after="0" w:line="240" w:lineRule="auto"/>
        <w:rPr>
          <w:rFonts w:ascii="Arial" w:eastAsia="Times New Roman" w:hAnsi="Arial" w:cs="Arial"/>
          <w:lang w:eastAsia="de-DE"/>
        </w:rPr>
      </w:pPr>
    </w:p>
    <w:p w14:paraId="46E1434D" w14:textId="77777777" w:rsidR="00E954E1" w:rsidRPr="0048222F" w:rsidRDefault="00E954E1" w:rsidP="001923B6">
      <w:pPr>
        <w:spacing w:after="0" w:line="240" w:lineRule="auto"/>
        <w:rPr>
          <w:rFonts w:ascii="Arial" w:eastAsia="Times New Roman" w:hAnsi="Arial" w:cs="Arial"/>
          <w:lang w:eastAsia="de-DE"/>
        </w:rPr>
      </w:pPr>
    </w:p>
    <w:p w14:paraId="09EABB11" w14:textId="77777777" w:rsidR="00627F7E" w:rsidRPr="0048222F" w:rsidRDefault="00627F7E" w:rsidP="00627F7E">
      <w:pPr>
        <w:tabs>
          <w:tab w:val="num" w:pos="426"/>
          <w:tab w:val="num" w:pos="1843"/>
        </w:tabs>
        <w:spacing w:after="0" w:line="240" w:lineRule="auto"/>
        <w:rPr>
          <w:rFonts w:ascii="Arial" w:hAnsi="Arial" w:cs="Arial"/>
          <w:szCs w:val="24"/>
        </w:rPr>
      </w:pPr>
      <w:r w:rsidRPr="0048222F">
        <w:rPr>
          <w:rFonts w:ascii="Arial" w:hAnsi="Arial" w:cs="Arial"/>
          <w:szCs w:val="24"/>
        </w:rPr>
        <w:t xml:space="preserve">Wir danken Ihnen für die Berücksichtigung unserer Stellungnahme. </w:t>
      </w:r>
    </w:p>
    <w:p w14:paraId="0D172570" w14:textId="77777777" w:rsidR="00627F7E" w:rsidRPr="0048222F" w:rsidRDefault="00627F7E" w:rsidP="00627F7E">
      <w:pPr>
        <w:tabs>
          <w:tab w:val="num" w:pos="426"/>
          <w:tab w:val="num" w:pos="1843"/>
        </w:tabs>
        <w:spacing w:after="0" w:line="240" w:lineRule="auto"/>
        <w:rPr>
          <w:rFonts w:ascii="Arial" w:hAnsi="Arial" w:cs="Arial"/>
          <w:szCs w:val="24"/>
        </w:rPr>
      </w:pPr>
    </w:p>
    <w:p w14:paraId="4C03FE3F" w14:textId="77777777" w:rsidR="00627F7E" w:rsidRPr="0048222F" w:rsidRDefault="00627F7E" w:rsidP="001923B6">
      <w:pPr>
        <w:spacing w:after="0" w:line="240" w:lineRule="auto"/>
        <w:rPr>
          <w:rFonts w:ascii="Arial" w:eastAsia="Times New Roman" w:hAnsi="Arial" w:cs="Arial"/>
          <w:lang w:eastAsia="de-DE"/>
        </w:rPr>
      </w:pPr>
    </w:p>
    <w:p w14:paraId="503D9871" w14:textId="77777777" w:rsidR="00E63B09" w:rsidRPr="0048222F" w:rsidRDefault="00E63B09" w:rsidP="004914C6">
      <w:pPr>
        <w:pStyle w:val="Default"/>
        <w:rPr>
          <w:rFonts w:ascii="Arial" w:eastAsia="Times New Roman" w:hAnsi="Arial" w:cs="Arial"/>
          <w:color w:val="auto"/>
          <w:sz w:val="22"/>
          <w:szCs w:val="22"/>
          <w:lang w:eastAsia="de-DE"/>
        </w:rPr>
      </w:pPr>
    </w:p>
    <w:p w14:paraId="660E13EB" w14:textId="77777777" w:rsidR="0099146B" w:rsidRPr="0048222F" w:rsidRDefault="004B44B4" w:rsidP="00920CBB">
      <w:pPr>
        <w:tabs>
          <w:tab w:val="left" w:pos="284"/>
          <w:tab w:val="num" w:pos="426"/>
          <w:tab w:val="left" w:pos="1418"/>
          <w:tab w:val="num" w:pos="1843"/>
          <w:tab w:val="left" w:pos="5245"/>
        </w:tabs>
        <w:spacing w:after="0" w:line="240" w:lineRule="auto"/>
        <w:rPr>
          <w:rFonts w:ascii="Arial" w:hAnsi="Arial" w:cs="Arial"/>
        </w:rPr>
      </w:pPr>
      <w:r w:rsidRPr="0048222F">
        <w:rPr>
          <w:rFonts w:ascii="Arial" w:hAnsi="Arial" w:cs="Arial"/>
        </w:rPr>
        <w:t>Freundliche Grüs</w:t>
      </w:r>
      <w:r w:rsidR="0009787B" w:rsidRPr="0048222F">
        <w:rPr>
          <w:rFonts w:ascii="Arial" w:hAnsi="Arial" w:cs="Arial"/>
        </w:rPr>
        <w:t>se</w:t>
      </w:r>
    </w:p>
    <w:p w14:paraId="451F1BA7" w14:textId="77777777" w:rsidR="0099146B" w:rsidRPr="0048222F" w:rsidRDefault="0099146B" w:rsidP="00920CBB">
      <w:pPr>
        <w:tabs>
          <w:tab w:val="left" w:pos="284"/>
          <w:tab w:val="left" w:pos="1843"/>
          <w:tab w:val="left" w:pos="5245"/>
        </w:tabs>
        <w:spacing w:after="0" w:line="240" w:lineRule="auto"/>
        <w:rPr>
          <w:rFonts w:ascii="Arial" w:hAnsi="Arial" w:cs="Arial"/>
        </w:rPr>
      </w:pPr>
    </w:p>
    <w:p w14:paraId="5574A41E" w14:textId="77777777" w:rsidR="0099146B" w:rsidRPr="0048222F" w:rsidRDefault="0099146B" w:rsidP="00920CBB">
      <w:pPr>
        <w:tabs>
          <w:tab w:val="left" w:pos="284"/>
          <w:tab w:val="left" w:pos="1843"/>
          <w:tab w:val="left" w:pos="5245"/>
        </w:tabs>
        <w:spacing w:after="0" w:line="240" w:lineRule="auto"/>
        <w:rPr>
          <w:rFonts w:ascii="Arial" w:hAnsi="Arial" w:cs="Arial"/>
        </w:rPr>
      </w:pPr>
    </w:p>
    <w:p w14:paraId="76C8F38E" w14:textId="77777777" w:rsidR="0099146B" w:rsidRPr="0048222F" w:rsidRDefault="0099146B" w:rsidP="00920CBB">
      <w:pPr>
        <w:tabs>
          <w:tab w:val="left" w:pos="284"/>
          <w:tab w:val="left" w:pos="1843"/>
          <w:tab w:val="left" w:pos="5245"/>
        </w:tabs>
        <w:spacing w:after="0" w:line="240" w:lineRule="auto"/>
        <w:rPr>
          <w:rFonts w:ascii="Arial" w:hAnsi="Arial" w:cs="Arial"/>
          <w:b/>
        </w:rPr>
      </w:pPr>
      <w:r w:rsidRPr="0048222F">
        <w:rPr>
          <w:rFonts w:ascii="Arial" w:hAnsi="Arial" w:cs="Arial"/>
          <w:b/>
        </w:rPr>
        <w:t xml:space="preserve">KONFERENZ DER KANTONALEN </w:t>
      </w:r>
    </w:p>
    <w:p w14:paraId="16347491" w14:textId="77777777" w:rsidR="0099146B" w:rsidRPr="0048222F" w:rsidRDefault="0099146B" w:rsidP="00920CBB">
      <w:pPr>
        <w:tabs>
          <w:tab w:val="left" w:pos="284"/>
          <w:tab w:val="left" w:pos="1843"/>
          <w:tab w:val="left" w:pos="5245"/>
        </w:tabs>
        <w:spacing w:after="0" w:line="240" w:lineRule="auto"/>
        <w:rPr>
          <w:rFonts w:ascii="Arial" w:hAnsi="Arial" w:cs="Arial"/>
        </w:rPr>
      </w:pPr>
      <w:r w:rsidRPr="0048222F">
        <w:rPr>
          <w:rFonts w:ascii="Arial" w:hAnsi="Arial" w:cs="Arial"/>
          <w:b/>
        </w:rPr>
        <w:t>FINANZDIREKTORINNEN UND FINANZDIREKTOREN</w:t>
      </w:r>
    </w:p>
    <w:p w14:paraId="75689A64" w14:textId="77777777" w:rsidR="0099146B" w:rsidRPr="0048222F" w:rsidRDefault="0099146B" w:rsidP="00920CBB">
      <w:pPr>
        <w:tabs>
          <w:tab w:val="left" w:pos="284"/>
          <w:tab w:val="left" w:pos="1843"/>
          <w:tab w:val="left" w:pos="5245"/>
        </w:tabs>
        <w:spacing w:after="0" w:line="240" w:lineRule="auto"/>
        <w:rPr>
          <w:rFonts w:ascii="Arial" w:hAnsi="Arial" w:cs="Arial"/>
        </w:rPr>
      </w:pPr>
    </w:p>
    <w:p w14:paraId="48F7E59D" w14:textId="77777777" w:rsidR="00651037" w:rsidRPr="0048222F" w:rsidRDefault="00651037" w:rsidP="00920CBB">
      <w:pPr>
        <w:tabs>
          <w:tab w:val="left" w:pos="284"/>
          <w:tab w:val="left" w:pos="1843"/>
          <w:tab w:val="left" w:pos="5245"/>
        </w:tabs>
        <w:spacing w:after="0" w:line="240" w:lineRule="auto"/>
        <w:rPr>
          <w:rFonts w:ascii="Arial" w:hAnsi="Arial" w:cs="Arial"/>
        </w:rPr>
      </w:pPr>
    </w:p>
    <w:p w14:paraId="69309877" w14:textId="77777777" w:rsidR="0099146B" w:rsidRPr="0048222F" w:rsidRDefault="00A1574D" w:rsidP="00920CBB">
      <w:pPr>
        <w:pStyle w:val="Textkrper"/>
        <w:tabs>
          <w:tab w:val="left" w:pos="284"/>
          <w:tab w:val="left" w:pos="1843"/>
          <w:tab w:val="left" w:pos="5245"/>
        </w:tabs>
        <w:jc w:val="left"/>
        <w:rPr>
          <w:rFonts w:cs="Arial"/>
          <w:szCs w:val="22"/>
        </w:rPr>
      </w:pPr>
      <w:r w:rsidRPr="0048222F">
        <w:rPr>
          <w:rFonts w:cs="Arial"/>
          <w:szCs w:val="22"/>
        </w:rPr>
        <w:t xml:space="preserve">Der Präsident: </w:t>
      </w:r>
      <w:r w:rsidRPr="0048222F">
        <w:rPr>
          <w:rFonts w:cs="Arial"/>
          <w:szCs w:val="22"/>
        </w:rPr>
        <w:tab/>
      </w:r>
      <w:r w:rsidRPr="0048222F">
        <w:rPr>
          <w:rFonts w:cs="Arial"/>
          <w:szCs w:val="22"/>
        </w:rPr>
        <w:tab/>
      </w:r>
      <w:r w:rsidR="0099146B" w:rsidRPr="0048222F">
        <w:rPr>
          <w:rFonts w:cs="Arial"/>
          <w:szCs w:val="22"/>
        </w:rPr>
        <w:t>Der Sekretär:</w:t>
      </w:r>
    </w:p>
    <w:p w14:paraId="085604AB" w14:textId="77777777" w:rsidR="0099146B" w:rsidRPr="0048222F" w:rsidRDefault="0099146B" w:rsidP="00920CBB">
      <w:pPr>
        <w:tabs>
          <w:tab w:val="left" w:pos="284"/>
          <w:tab w:val="left" w:pos="1843"/>
          <w:tab w:val="left" w:pos="5245"/>
        </w:tabs>
        <w:spacing w:after="0" w:line="240" w:lineRule="auto"/>
        <w:rPr>
          <w:rFonts w:ascii="Arial" w:hAnsi="Arial" w:cs="Arial"/>
        </w:rPr>
      </w:pPr>
    </w:p>
    <w:p w14:paraId="66FDDC20" w14:textId="77777777" w:rsidR="0099146B" w:rsidRPr="0048222F" w:rsidRDefault="0099146B" w:rsidP="00920CBB">
      <w:pPr>
        <w:tabs>
          <w:tab w:val="left" w:pos="284"/>
          <w:tab w:val="left" w:pos="1843"/>
          <w:tab w:val="left" w:pos="5245"/>
        </w:tabs>
        <w:spacing w:after="0" w:line="240" w:lineRule="auto"/>
        <w:rPr>
          <w:rFonts w:ascii="Arial" w:hAnsi="Arial" w:cs="Arial"/>
        </w:rPr>
      </w:pPr>
    </w:p>
    <w:p w14:paraId="33F2A6D2" w14:textId="77777777" w:rsidR="00651037" w:rsidRPr="0048222F" w:rsidRDefault="00651037" w:rsidP="00920CBB">
      <w:pPr>
        <w:tabs>
          <w:tab w:val="left" w:pos="284"/>
          <w:tab w:val="left" w:pos="1843"/>
          <w:tab w:val="left" w:pos="5245"/>
        </w:tabs>
        <w:spacing w:after="0" w:line="240" w:lineRule="auto"/>
        <w:rPr>
          <w:rFonts w:ascii="Arial" w:hAnsi="Arial" w:cs="Arial"/>
        </w:rPr>
      </w:pPr>
    </w:p>
    <w:p w14:paraId="7EF68F0A" w14:textId="77777777" w:rsidR="0099146B" w:rsidRPr="0048222F" w:rsidRDefault="0099146B" w:rsidP="00920CBB">
      <w:pPr>
        <w:tabs>
          <w:tab w:val="left" w:pos="284"/>
          <w:tab w:val="left" w:pos="1843"/>
          <w:tab w:val="left" w:pos="5245"/>
        </w:tabs>
        <w:spacing w:after="0" w:line="240" w:lineRule="auto"/>
        <w:rPr>
          <w:rFonts w:ascii="Arial" w:hAnsi="Arial" w:cs="Arial"/>
        </w:rPr>
      </w:pPr>
    </w:p>
    <w:p w14:paraId="53DA8125" w14:textId="77777777" w:rsidR="0099146B" w:rsidRPr="0048222F" w:rsidRDefault="00B15D9C" w:rsidP="00920CBB">
      <w:pPr>
        <w:pStyle w:val="Textkrper"/>
        <w:tabs>
          <w:tab w:val="left" w:pos="284"/>
          <w:tab w:val="left" w:pos="1843"/>
          <w:tab w:val="left" w:pos="5245"/>
        </w:tabs>
        <w:jc w:val="left"/>
        <w:rPr>
          <w:rFonts w:cs="Arial"/>
          <w:szCs w:val="22"/>
        </w:rPr>
      </w:pPr>
      <w:r w:rsidRPr="0048222F">
        <w:rPr>
          <w:rFonts w:cs="Arial"/>
          <w:szCs w:val="22"/>
        </w:rPr>
        <w:t>Peter Hegglin</w:t>
      </w:r>
      <w:r w:rsidR="00177F02" w:rsidRPr="0048222F">
        <w:rPr>
          <w:rFonts w:cs="Arial"/>
          <w:szCs w:val="22"/>
        </w:rPr>
        <w:tab/>
      </w:r>
      <w:r w:rsidR="002D51E2" w:rsidRPr="0048222F">
        <w:rPr>
          <w:rFonts w:cs="Arial"/>
          <w:szCs w:val="22"/>
        </w:rPr>
        <w:tab/>
      </w:r>
      <w:r w:rsidR="00D21061" w:rsidRPr="0048222F">
        <w:rPr>
          <w:rFonts w:cs="Arial"/>
          <w:szCs w:val="22"/>
        </w:rPr>
        <w:t>Dr. Andreas Huber-Schlatter</w:t>
      </w:r>
    </w:p>
    <w:p w14:paraId="009954DE" w14:textId="77777777" w:rsidR="000B6394" w:rsidRPr="0048222F" w:rsidRDefault="000B6394" w:rsidP="00920CBB">
      <w:pPr>
        <w:tabs>
          <w:tab w:val="left" w:pos="284"/>
        </w:tabs>
        <w:spacing w:after="0" w:line="240" w:lineRule="auto"/>
        <w:rPr>
          <w:rFonts w:ascii="Arial" w:hAnsi="Arial" w:cs="Arial"/>
        </w:rPr>
      </w:pPr>
    </w:p>
    <w:p w14:paraId="155975C2" w14:textId="77777777" w:rsidR="00A22B1A" w:rsidRPr="0048222F" w:rsidRDefault="00A22B1A" w:rsidP="00920CBB">
      <w:pPr>
        <w:tabs>
          <w:tab w:val="left" w:pos="284"/>
        </w:tabs>
        <w:spacing w:after="0" w:line="240" w:lineRule="auto"/>
        <w:rPr>
          <w:rFonts w:ascii="Arial" w:hAnsi="Arial" w:cs="Arial"/>
        </w:rPr>
      </w:pPr>
    </w:p>
    <w:p w14:paraId="2407544B" w14:textId="77777777" w:rsidR="00A22B1A" w:rsidRPr="0048222F" w:rsidRDefault="00A22B1A" w:rsidP="00920CBB">
      <w:pPr>
        <w:tabs>
          <w:tab w:val="left" w:pos="284"/>
        </w:tabs>
        <w:spacing w:after="0" w:line="240" w:lineRule="auto"/>
        <w:rPr>
          <w:rFonts w:ascii="Arial" w:hAnsi="Arial" w:cs="Arial"/>
        </w:rPr>
      </w:pPr>
    </w:p>
    <w:p w14:paraId="483984CB" w14:textId="77777777" w:rsidR="00A1574D" w:rsidRPr="0048222F" w:rsidRDefault="00A1574D" w:rsidP="00920CBB">
      <w:pPr>
        <w:tabs>
          <w:tab w:val="left" w:pos="284"/>
        </w:tabs>
        <w:spacing w:after="0" w:line="240" w:lineRule="auto"/>
        <w:rPr>
          <w:rFonts w:ascii="Arial" w:hAnsi="Arial" w:cs="Arial"/>
          <w:b/>
        </w:rPr>
      </w:pPr>
      <w:r w:rsidRPr="0048222F">
        <w:rPr>
          <w:rFonts w:ascii="Arial" w:hAnsi="Arial" w:cs="Arial"/>
          <w:b/>
        </w:rPr>
        <w:t>Kopie</w:t>
      </w:r>
      <w:r w:rsidR="00725896" w:rsidRPr="0048222F">
        <w:rPr>
          <w:rFonts w:ascii="Arial" w:hAnsi="Arial" w:cs="Arial"/>
          <w:b/>
        </w:rPr>
        <w:t xml:space="preserve"> </w:t>
      </w:r>
      <w:r w:rsidR="00725896" w:rsidRPr="0048222F">
        <w:rPr>
          <w:rFonts w:ascii="Arial" w:hAnsi="Arial" w:cs="Arial"/>
        </w:rPr>
        <w:t>(Mail)</w:t>
      </w:r>
    </w:p>
    <w:p w14:paraId="61A84323" w14:textId="77777777" w:rsidR="00A1574D" w:rsidRPr="0048222F" w:rsidRDefault="00A1574D" w:rsidP="00920CBB">
      <w:pPr>
        <w:tabs>
          <w:tab w:val="left" w:pos="284"/>
        </w:tabs>
        <w:spacing w:after="0" w:line="240" w:lineRule="auto"/>
        <w:rPr>
          <w:rFonts w:ascii="Arial" w:hAnsi="Arial" w:cs="Arial"/>
        </w:rPr>
      </w:pPr>
    </w:p>
    <w:p w14:paraId="0F2480B7" w14:textId="77777777" w:rsidR="00F05C8E" w:rsidRPr="0048222F" w:rsidRDefault="00887EC8" w:rsidP="005C2A0E">
      <w:pPr>
        <w:numPr>
          <w:ilvl w:val="0"/>
          <w:numId w:val="1"/>
        </w:numPr>
        <w:tabs>
          <w:tab w:val="left" w:pos="284"/>
        </w:tabs>
        <w:spacing w:after="0" w:line="240" w:lineRule="auto"/>
        <w:ind w:left="0" w:firstLine="0"/>
        <w:rPr>
          <w:rFonts w:ascii="Arial" w:hAnsi="Arial" w:cs="Arial"/>
        </w:rPr>
      </w:pPr>
      <w:hyperlink r:id="rId9" w:history="1">
        <w:r w:rsidR="00D93899" w:rsidRPr="0048222F">
          <w:rPr>
            <w:rStyle w:val="Hyperlink"/>
            <w:rFonts w:ascii="Arial" w:hAnsi="Arial" w:cs="Arial"/>
          </w:rPr>
          <w:t>Vernehmlassungen@estv.admin.ch</w:t>
        </w:r>
      </w:hyperlink>
      <w:r w:rsidR="00D93899" w:rsidRPr="0048222F">
        <w:rPr>
          <w:rFonts w:ascii="Arial" w:hAnsi="Arial" w:cs="Arial"/>
        </w:rPr>
        <w:t xml:space="preserve"> </w:t>
      </w:r>
    </w:p>
    <w:p w14:paraId="066AAEA5" w14:textId="77777777" w:rsidR="00087398" w:rsidRPr="0048222F" w:rsidRDefault="00133927" w:rsidP="005C2A0E">
      <w:pPr>
        <w:numPr>
          <w:ilvl w:val="0"/>
          <w:numId w:val="1"/>
        </w:numPr>
        <w:tabs>
          <w:tab w:val="left" w:pos="284"/>
        </w:tabs>
        <w:spacing w:after="0" w:line="240" w:lineRule="auto"/>
        <w:ind w:left="0" w:firstLine="0"/>
        <w:rPr>
          <w:rFonts w:ascii="Arial" w:hAnsi="Arial" w:cs="Arial"/>
        </w:rPr>
      </w:pPr>
      <w:r w:rsidRPr="0048222F">
        <w:rPr>
          <w:rFonts w:ascii="Arial" w:hAnsi="Arial" w:cs="Arial"/>
        </w:rPr>
        <w:t>Mitglieder FDK</w:t>
      </w:r>
    </w:p>
    <w:p w14:paraId="45BAB254" w14:textId="77777777" w:rsidR="00133927" w:rsidRPr="0048222F" w:rsidRDefault="00133927" w:rsidP="005C2A0E">
      <w:pPr>
        <w:numPr>
          <w:ilvl w:val="0"/>
          <w:numId w:val="1"/>
        </w:numPr>
        <w:tabs>
          <w:tab w:val="left" w:pos="284"/>
        </w:tabs>
        <w:spacing w:after="0" w:line="240" w:lineRule="auto"/>
        <w:ind w:left="0" w:firstLine="0"/>
        <w:rPr>
          <w:rFonts w:ascii="Arial" w:hAnsi="Arial" w:cs="Arial"/>
        </w:rPr>
      </w:pPr>
      <w:r w:rsidRPr="0048222F">
        <w:rPr>
          <w:rFonts w:ascii="Arial" w:hAnsi="Arial" w:cs="Arial"/>
        </w:rPr>
        <w:t>Mitglieder SSK</w:t>
      </w:r>
    </w:p>
    <w:p w14:paraId="265817CF" w14:textId="77777777" w:rsidR="0068243D" w:rsidRPr="0048222F" w:rsidRDefault="0068243D" w:rsidP="005C2A0E">
      <w:pPr>
        <w:numPr>
          <w:ilvl w:val="0"/>
          <w:numId w:val="1"/>
        </w:numPr>
        <w:tabs>
          <w:tab w:val="left" w:pos="284"/>
        </w:tabs>
        <w:spacing w:after="0" w:line="240" w:lineRule="auto"/>
        <w:ind w:left="0" w:firstLine="0"/>
        <w:rPr>
          <w:rFonts w:ascii="Arial" w:hAnsi="Arial" w:cs="Arial"/>
        </w:rPr>
      </w:pPr>
      <w:r w:rsidRPr="0048222F">
        <w:rPr>
          <w:rFonts w:ascii="Arial" w:hAnsi="Arial" w:cs="Arial"/>
        </w:rPr>
        <w:t xml:space="preserve">Mitglieder </w:t>
      </w:r>
      <w:proofErr w:type="spellStart"/>
      <w:r w:rsidRPr="0048222F">
        <w:rPr>
          <w:rFonts w:ascii="Arial" w:hAnsi="Arial" w:cs="Arial"/>
        </w:rPr>
        <w:t>FkF</w:t>
      </w:r>
      <w:proofErr w:type="spellEnd"/>
    </w:p>
    <w:p w14:paraId="1C962B21" w14:textId="77777777" w:rsidR="007431D7" w:rsidRPr="0048222F" w:rsidRDefault="00E63B09" w:rsidP="005C2A0E">
      <w:pPr>
        <w:numPr>
          <w:ilvl w:val="0"/>
          <w:numId w:val="1"/>
        </w:numPr>
        <w:tabs>
          <w:tab w:val="left" w:pos="284"/>
        </w:tabs>
        <w:spacing w:after="0" w:line="240" w:lineRule="auto"/>
        <w:ind w:left="0" w:firstLine="0"/>
        <w:rPr>
          <w:rFonts w:ascii="Arial" w:hAnsi="Arial" w:cs="Arial"/>
        </w:rPr>
      </w:pPr>
      <w:r w:rsidRPr="0048222F">
        <w:rPr>
          <w:rFonts w:ascii="Arial" w:hAnsi="Arial" w:cs="Arial"/>
        </w:rPr>
        <w:t xml:space="preserve">Sekretariat </w:t>
      </w:r>
      <w:proofErr w:type="spellStart"/>
      <w:r w:rsidRPr="0048222F">
        <w:rPr>
          <w:rFonts w:ascii="Arial" w:hAnsi="Arial" w:cs="Arial"/>
        </w:rPr>
        <w:t>KdK</w:t>
      </w:r>
      <w:proofErr w:type="spellEnd"/>
    </w:p>
    <w:p w14:paraId="48015D0A" w14:textId="77777777" w:rsidR="005D0EDF" w:rsidRPr="0048222F" w:rsidRDefault="005D0EDF" w:rsidP="008C78E9">
      <w:pPr>
        <w:tabs>
          <w:tab w:val="left" w:pos="284"/>
        </w:tabs>
        <w:spacing w:after="0" w:line="240" w:lineRule="auto"/>
        <w:rPr>
          <w:rFonts w:ascii="Arial" w:hAnsi="Arial" w:cs="Arial"/>
        </w:rPr>
      </w:pPr>
    </w:p>
    <w:sectPr w:rsidR="005D0EDF" w:rsidRPr="0048222F" w:rsidSect="000556B3">
      <w:headerReference w:type="even" r:id="rId10"/>
      <w:headerReference w:type="default" r:id="rId11"/>
      <w:footerReference w:type="even" r:id="rId12"/>
      <w:footerReference w:type="default" r:id="rId13"/>
      <w:headerReference w:type="first" r:id="rId14"/>
      <w:footerReference w:type="first" r:id="rId15"/>
      <w:pgSz w:w="11906" w:h="16838"/>
      <w:pgMar w:top="567" w:right="1418"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A923B" w14:textId="77777777" w:rsidR="00887EC8" w:rsidRDefault="00887EC8" w:rsidP="000B6394">
      <w:pPr>
        <w:spacing w:after="0" w:line="240" w:lineRule="auto"/>
      </w:pPr>
      <w:r>
        <w:separator/>
      </w:r>
    </w:p>
  </w:endnote>
  <w:endnote w:type="continuationSeparator" w:id="0">
    <w:p w14:paraId="62C20D5C" w14:textId="77777777" w:rsidR="00887EC8" w:rsidRDefault="00887EC8" w:rsidP="000B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 Grotesk BE Medium">
    <w:panose1 w:val="00000000000000000000"/>
    <w:charset w:val="00"/>
    <w:family w:val="modern"/>
    <w:notTrueType/>
    <w:pitch w:val="variable"/>
    <w:sig w:usb0="8000002F" w:usb1="4000004A" w:usb2="00000000" w:usb3="00000000" w:csb0="00000001"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kzidenz Grotesk BE Light">
    <w:panose1 w:val="00000000000000000000"/>
    <w:charset w:val="00"/>
    <w:family w:val="modern"/>
    <w:notTrueType/>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EB58D" w14:textId="77777777" w:rsidR="005D6F98" w:rsidRDefault="005D6F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FC6BE" w14:textId="77777777" w:rsidR="005D6F98" w:rsidRDefault="005D6F9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B64EB" w14:textId="77777777" w:rsidR="00145217" w:rsidRPr="005B5FB8" w:rsidRDefault="00145217" w:rsidP="00AF413F">
    <w:pPr>
      <w:pStyle w:val="Fuzeile"/>
      <w:tabs>
        <w:tab w:val="clear" w:pos="9072"/>
      </w:tabs>
      <w:spacing w:before="240" w:after="0" w:line="240" w:lineRule="auto"/>
      <w:rPr>
        <w:rFonts w:ascii="Arial" w:hAnsi="Arial" w:cs="Arial"/>
        <w:sz w:val="20"/>
        <w:szCs w:val="20"/>
      </w:rPr>
    </w:pPr>
    <w:r w:rsidRPr="005B5FB8">
      <w:rPr>
        <w:rFonts w:ascii="Arial" w:hAnsi="Arial" w:cs="Arial"/>
        <w:sz w:val="20"/>
        <w:szCs w:val="20"/>
      </w:rPr>
      <w:t>Sekretariat - Haus der Kantone, Speichergasse 6, Postfach, CH-3000 Bern 7</w:t>
    </w:r>
  </w:p>
  <w:p w14:paraId="496B5746" w14:textId="77777777" w:rsidR="00145217" w:rsidRPr="005B5FB8" w:rsidRDefault="00145217" w:rsidP="00B102CC">
    <w:pPr>
      <w:spacing w:after="0"/>
      <w:rPr>
        <w:rFonts w:ascii="Arial" w:hAnsi="Arial" w:cs="Arial"/>
        <w:sz w:val="20"/>
        <w:szCs w:val="20"/>
      </w:rPr>
    </w:pPr>
    <w:r w:rsidRPr="005B5FB8">
      <w:rPr>
        <w:rFonts w:ascii="Arial" w:hAnsi="Arial" w:cs="Arial"/>
        <w:sz w:val="20"/>
        <w:szCs w:val="20"/>
      </w:rPr>
      <w:t xml:space="preserve">T +41 31 320 16 30 / F +41 </w:t>
    </w:r>
    <w:r>
      <w:rPr>
        <w:rFonts w:ascii="Arial" w:hAnsi="Arial" w:cs="Arial"/>
        <w:sz w:val="20"/>
        <w:szCs w:val="20"/>
      </w:rPr>
      <w:t xml:space="preserve">31 </w:t>
    </w:r>
    <w:r w:rsidRPr="005B5FB8">
      <w:rPr>
        <w:rFonts w:ascii="Arial" w:hAnsi="Arial" w:cs="Arial"/>
        <w:sz w:val="20"/>
        <w:szCs w:val="20"/>
      </w:rPr>
      <w:t xml:space="preserve">320 16 33 </w:t>
    </w:r>
    <w:hyperlink r:id="rId1" w:history="1">
      <w:r w:rsidRPr="005B5FB8">
        <w:rPr>
          <w:rStyle w:val="Hyperlink"/>
          <w:rFonts w:ascii="Arial" w:hAnsi="Arial" w:cs="Arial"/>
          <w:sz w:val="20"/>
          <w:szCs w:val="20"/>
        </w:rPr>
        <w:t>www.fdk-cdf.ch</w:t>
      </w:r>
    </w:hyperlink>
  </w:p>
  <w:p w14:paraId="35FFF258" w14:textId="77777777" w:rsidR="00145217" w:rsidRPr="00703512" w:rsidRDefault="00145217" w:rsidP="005B5FB8">
    <w:pPr>
      <w:spacing w:before="120" w:after="0"/>
      <w:rPr>
        <w:rFonts w:ascii="Arial" w:hAnsi="Arial" w:cs="Arial"/>
        <w:sz w:val="16"/>
        <w:szCs w:val="16"/>
      </w:rPr>
    </w:pPr>
    <w:r w:rsidRPr="00703512">
      <w:rPr>
        <w:rFonts w:ascii="Arial" w:hAnsi="Arial" w:cs="Arial"/>
        <w:sz w:val="16"/>
        <w:szCs w:val="16"/>
      </w:rPr>
      <w:fldChar w:fldCharType="begin"/>
    </w:r>
    <w:r w:rsidRPr="00703512">
      <w:rPr>
        <w:rFonts w:ascii="Arial" w:hAnsi="Arial" w:cs="Arial"/>
        <w:sz w:val="16"/>
        <w:szCs w:val="16"/>
      </w:rPr>
      <w:instrText xml:space="preserve"> FILENAME   \* MERGEFORMAT </w:instrText>
    </w:r>
    <w:r w:rsidRPr="00703512">
      <w:rPr>
        <w:rFonts w:ascii="Arial" w:hAnsi="Arial" w:cs="Arial"/>
        <w:sz w:val="16"/>
        <w:szCs w:val="16"/>
      </w:rPr>
      <w:fldChar w:fldCharType="separate"/>
    </w:r>
    <w:r w:rsidR="007F014E">
      <w:rPr>
        <w:rFonts w:ascii="Arial" w:hAnsi="Arial" w:cs="Arial"/>
        <w:noProof/>
        <w:sz w:val="16"/>
        <w:szCs w:val="16"/>
      </w:rPr>
      <w:t>141121 USRIII Vl-Stn FDKVB_DEF_D.docx</w:t>
    </w:r>
    <w:r w:rsidRPr="0070351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AE429" w14:textId="77777777" w:rsidR="00887EC8" w:rsidRDefault="00887EC8" w:rsidP="000B6394">
      <w:pPr>
        <w:spacing w:after="0" w:line="240" w:lineRule="auto"/>
      </w:pPr>
      <w:r>
        <w:separator/>
      </w:r>
    </w:p>
  </w:footnote>
  <w:footnote w:type="continuationSeparator" w:id="0">
    <w:p w14:paraId="58D9DE19" w14:textId="77777777" w:rsidR="00887EC8" w:rsidRDefault="00887EC8" w:rsidP="000B6394">
      <w:pPr>
        <w:spacing w:after="0" w:line="240" w:lineRule="auto"/>
      </w:pPr>
      <w:r>
        <w:continuationSeparator/>
      </w:r>
    </w:p>
  </w:footnote>
  <w:footnote w:id="1">
    <w:p w14:paraId="49862DCA" w14:textId="77777777" w:rsidR="00145217" w:rsidRDefault="00145217">
      <w:pPr>
        <w:pStyle w:val="Funotentext"/>
      </w:pPr>
      <w:r>
        <w:rPr>
          <w:rStyle w:val="Funotenzeichen"/>
        </w:rPr>
        <w:footnoteRef/>
      </w:r>
      <w:r>
        <w:t xml:space="preserve"> Erläuterungsbericht, S. 19.</w:t>
      </w:r>
    </w:p>
  </w:footnote>
  <w:footnote w:id="2">
    <w:p w14:paraId="3B978124" w14:textId="77777777" w:rsidR="00145217" w:rsidRDefault="00145217">
      <w:pPr>
        <w:pStyle w:val="Funotentext"/>
      </w:pPr>
      <w:r>
        <w:rPr>
          <w:rStyle w:val="Funotenzeichen"/>
        </w:rPr>
        <w:footnoteRef/>
      </w:r>
      <w:r>
        <w:t xml:space="preserve"> Erläuterungsbericht, S. 35.</w:t>
      </w:r>
    </w:p>
  </w:footnote>
  <w:footnote w:id="3">
    <w:p w14:paraId="3E4204FD" w14:textId="77777777" w:rsidR="00145217" w:rsidRDefault="00145217" w:rsidP="00331A64">
      <w:pPr>
        <w:pStyle w:val="Funotentext"/>
        <w:ind w:left="142" w:hanging="142"/>
      </w:pPr>
      <w:r>
        <w:rPr>
          <w:rStyle w:val="Funotenzeichen"/>
        </w:rPr>
        <w:footnoteRef/>
      </w:r>
      <w:r>
        <w:t xml:space="preserve"> Die Initiative wurde am 02.12.2001 von allen Ständen und einem Nein-Anteil von 65.9 % deutlich abgelehnt. Sie sah die Einführung einer Kapitalgewinnsteuer auf Bundesebene mit einem proporti</w:t>
      </w:r>
      <w:r>
        <w:t>o</w:t>
      </w:r>
      <w:r>
        <w:t xml:space="preserve">nalen Satz von mindestens 20 % und einer Begrenzung der Verlustverrechnung auf das Steuerjahr und zwei Folgejahre.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E0430" w14:textId="221CF2D6" w:rsidR="005D6F98" w:rsidRDefault="00887EC8">
    <w:pPr>
      <w:pStyle w:val="Kopfzeile"/>
    </w:pPr>
    <w:r>
      <w:rPr>
        <w:noProof/>
      </w:rPr>
      <w:pict w14:anchorId="48DB5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813144" o:spid="_x0000_s2050" type="#_x0000_t136" style="position:absolute;margin-left:0;margin-top:0;width:588.75pt;height:50.45pt;rotation:315;z-index:-251655168;mso-position-horizontal:center;mso-position-horizontal-relative:margin;mso-position-vertical:center;mso-position-vertical-relative:margin" o:allowincell="f" fillcolor="#7f7f7f [1612]" stroked="f">
          <v:fill opacity=".5"/>
          <v:textpath style="font-family:&quot;Calibri&quot;;font-size:1pt" string="Entwurf, aoFDKPV 12.12.2014, Tr 2 Beilage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A770F" w14:textId="2650A3C8" w:rsidR="00145217" w:rsidRPr="0096085C" w:rsidRDefault="00887EC8" w:rsidP="002E066B">
    <w:pPr>
      <w:pStyle w:val="Kopfzeile"/>
      <w:jc w:val="right"/>
      <w:rPr>
        <w:rFonts w:ascii="Arial" w:hAnsi="Arial" w:cs="Arial"/>
        <w:sz w:val="20"/>
        <w:szCs w:val="20"/>
      </w:rPr>
    </w:pPr>
    <w:r>
      <w:rPr>
        <w:noProof/>
      </w:rPr>
      <w:pict w14:anchorId="3799E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813145" o:spid="_x0000_s2051" type="#_x0000_t136" style="position:absolute;left:0;text-align:left;margin-left:0;margin-top:0;width:588.75pt;height:50.45pt;rotation:315;z-index:-251653120;mso-position-horizontal:center;mso-position-horizontal-relative:margin;mso-position-vertical:center;mso-position-vertical-relative:margin" o:allowincell="f" fillcolor="#7f7f7f [1612]" stroked="f">
          <v:fill opacity=".5"/>
          <v:textpath style="font-family:&quot;Calibri&quot;;font-size:1pt" string="Entwurf, aoFDKPV 12.12.2014, Tr 2 Beilage 1"/>
          <w10:wrap anchorx="margin" anchory="margin"/>
        </v:shape>
      </w:pict>
    </w:r>
    <w:r w:rsidR="00145217" w:rsidRPr="0096085C">
      <w:rPr>
        <w:rFonts w:ascii="Arial" w:hAnsi="Arial" w:cs="Arial"/>
        <w:sz w:val="20"/>
        <w:szCs w:val="20"/>
      </w:rPr>
      <w:fldChar w:fldCharType="begin"/>
    </w:r>
    <w:r w:rsidR="00145217" w:rsidRPr="0096085C">
      <w:rPr>
        <w:rFonts w:ascii="Arial" w:hAnsi="Arial" w:cs="Arial"/>
        <w:sz w:val="20"/>
        <w:szCs w:val="20"/>
      </w:rPr>
      <w:instrText xml:space="preserve"> PAGE   \* MERGEFORMAT </w:instrText>
    </w:r>
    <w:r w:rsidR="00145217" w:rsidRPr="0096085C">
      <w:rPr>
        <w:rFonts w:ascii="Arial" w:hAnsi="Arial" w:cs="Arial"/>
        <w:sz w:val="20"/>
        <w:szCs w:val="20"/>
      </w:rPr>
      <w:fldChar w:fldCharType="separate"/>
    </w:r>
    <w:r w:rsidR="00AA0DB9">
      <w:rPr>
        <w:rFonts w:ascii="Arial" w:hAnsi="Arial" w:cs="Arial"/>
        <w:noProof/>
        <w:sz w:val="20"/>
        <w:szCs w:val="20"/>
      </w:rPr>
      <w:t>12</w:t>
    </w:r>
    <w:r w:rsidR="00145217" w:rsidRPr="0096085C">
      <w:rP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1FE2" w14:textId="2351AA63" w:rsidR="00145217" w:rsidRDefault="00887EC8">
    <w:pPr>
      <w:pStyle w:val="Kopfzeile"/>
    </w:pPr>
    <w:r>
      <w:rPr>
        <w:noProof/>
      </w:rPr>
      <w:pict w14:anchorId="03EC8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813143" o:spid="_x0000_s2049" type="#_x0000_t136" style="position:absolute;margin-left:0;margin-top:0;width:588.75pt;height:50.45pt;rotation:315;z-index:-251657216;mso-position-horizontal:center;mso-position-horizontal-relative:margin;mso-position-vertical:center;mso-position-vertical-relative:margin" o:allowincell="f" fillcolor="#7f7f7f [1612]" stroked="f">
          <v:fill opacity=".5"/>
          <v:textpath style="font-family:&quot;Calibri&quot;;font-size:1pt" string="Entwurf, aoFDKPV 12.12.2014, Tr 2 Beilage 1"/>
          <w10:wrap anchorx="margin" anchory="margin"/>
        </v:shape>
      </w:pict>
    </w:r>
    <w:r w:rsidR="00145217">
      <w:rPr>
        <w:noProof/>
        <w:lang w:eastAsia="de-CH"/>
      </w:rPr>
      <w:drawing>
        <wp:inline distT="0" distB="0" distL="0" distR="0" wp14:anchorId="479E2F27" wp14:editId="1A83B367">
          <wp:extent cx="4143375" cy="552450"/>
          <wp:effectExtent l="0" t="0" r="9525" b="0"/>
          <wp:docPr id="1" name="Bild 1" descr="Logo_DEF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DEF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7A3"/>
    <w:multiLevelType w:val="hybridMultilevel"/>
    <w:tmpl w:val="55D2E3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0BB4352E"/>
    <w:multiLevelType w:val="hybridMultilevel"/>
    <w:tmpl w:val="A2E0E9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CF53E42"/>
    <w:multiLevelType w:val="hybridMultilevel"/>
    <w:tmpl w:val="5630DCE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163A532C"/>
    <w:multiLevelType w:val="multilevel"/>
    <w:tmpl w:val="2C0625F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808000"/>
      </w:rPr>
    </w:lvl>
    <w:lvl w:ilvl="3">
      <w:start w:val="1"/>
      <w:numFmt w:val="decimal"/>
      <w:lvlText w:val="%1.%2.%3.%4."/>
      <w:lvlJc w:val="left"/>
      <w:pPr>
        <w:ind w:left="1080" w:hanging="1080"/>
      </w:pPr>
      <w:rPr>
        <w:rFonts w:hint="default"/>
        <w:color w:val="808000"/>
      </w:rPr>
    </w:lvl>
    <w:lvl w:ilvl="4">
      <w:start w:val="1"/>
      <w:numFmt w:val="decimal"/>
      <w:lvlText w:val="%1.%2.%3.%4.%5."/>
      <w:lvlJc w:val="left"/>
      <w:pPr>
        <w:ind w:left="1080" w:hanging="1080"/>
      </w:pPr>
      <w:rPr>
        <w:rFonts w:hint="default"/>
        <w:color w:val="808000"/>
      </w:rPr>
    </w:lvl>
    <w:lvl w:ilvl="5">
      <w:start w:val="1"/>
      <w:numFmt w:val="decimal"/>
      <w:lvlText w:val="%1.%2.%3.%4.%5.%6."/>
      <w:lvlJc w:val="left"/>
      <w:pPr>
        <w:ind w:left="1440" w:hanging="1440"/>
      </w:pPr>
      <w:rPr>
        <w:rFonts w:hint="default"/>
        <w:color w:val="808000"/>
      </w:rPr>
    </w:lvl>
    <w:lvl w:ilvl="6">
      <w:start w:val="1"/>
      <w:numFmt w:val="decimal"/>
      <w:lvlText w:val="%1.%2.%3.%4.%5.%6.%7."/>
      <w:lvlJc w:val="left"/>
      <w:pPr>
        <w:ind w:left="1440" w:hanging="1440"/>
      </w:pPr>
      <w:rPr>
        <w:rFonts w:hint="default"/>
        <w:color w:val="808000"/>
      </w:rPr>
    </w:lvl>
    <w:lvl w:ilvl="7">
      <w:start w:val="1"/>
      <w:numFmt w:val="decimal"/>
      <w:lvlText w:val="%1.%2.%3.%4.%5.%6.%7.%8."/>
      <w:lvlJc w:val="left"/>
      <w:pPr>
        <w:ind w:left="1800" w:hanging="1800"/>
      </w:pPr>
      <w:rPr>
        <w:rFonts w:hint="default"/>
        <w:color w:val="808000"/>
      </w:rPr>
    </w:lvl>
    <w:lvl w:ilvl="8">
      <w:start w:val="1"/>
      <w:numFmt w:val="decimal"/>
      <w:lvlText w:val="%1.%2.%3.%4.%5.%6.%7.%8.%9."/>
      <w:lvlJc w:val="left"/>
      <w:pPr>
        <w:ind w:left="1800" w:hanging="1800"/>
      </w:pPr>
      <w:rPr>
        <w:rFonts w:hint="default"/>
        <w:color w:val="808000"/>
      </w:rPr>
    </w:lvl>
  </w:abstractNum>
  <w:abstractNum w:abstractNumId="4">
    <w:nsid w:val="30892C39"/>
    <w:multiLevelType w:val="hybridMultilevel"/>
    <w:tmpl w:val="739481D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37E91BF7"/>
    <w:multiLevelType w:val="hybridMultilevel"/>
    <w:tmpl w:val="F8AC6D8C"/>
    <w:lvl w:ilvl="0" w:tplc="79CE723E">
      <w:start w:val="1"/>
      <w:numFmt w:val="decimal"/>
      <w:lvlText w:val="%1"/>
      <w:lvlJc w:val="left"/>
      <w:pPr>
        <w:ind w:left="36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437D60D2"/>
    <w:multiLevelType w:val="hybridMultilevel"/>
    <w:tmpl w:val="0D46A0F6"/>
    <w:lvl w:ilvl="0" w:tplc="17A693BE">
      <w:start w:val="1"/>
      <w:numFmt w:val="decimal"/>
      <w:pStyle w:val="GrundtextNummeriert"/>
      <w:lvlText w:val="%1"/>
      <w:lvlJc w:val="left"/>
      <w:pPr>
        <w:ind w:left="360" w:hanging="360"/>
      </w:pPr>
      <w:rPr>
        <w:rFonts w:ascii="Akzidenz Grotesk BE Medium" w:hAnsi="Akzidenz Grotesk BE Medium" w:hint="default"/>
        <w:color w:val="auto"/>
      </w:rPr>
    </w:lvl>
    <w:lvl w:ilvl="1" w:tplc="04070019">
      <w:start w:val="1"/>
      <w:numFmt w:val="lowerLetter"/>
      <w:lvlText w:val="%2."/>
      <w:lvlJc w:val="left"/>
      <w:pPr>
        <w:ind w:left="-3173" w:hanging="360"/>
      </w:pPr>
    </w:lvl>
    <w:lvl w:ilvl="2" w:tplc="0407001B" w:tentative="1">
      <w:start w:val="1"/>
      <w:numFmt w:val="lowerRoman"/>
      <w:lvlText w:val="%3."/>
      <w:lvlJc w:val="right"/>
      <w:pPr>
        <w:ind w:left="-2453" w:hanging="180"/>
      </w:pPr>
    </w:lvl>
    <w:lvl w:ilvl="3" w:tplc="0407000F" w:tentative="1">
      <w:start w:val="1"/>
      <w:numFmt w:val="decimal"/>
      <w:lvlText w:val="%4."/>
      <w:lvlJc w:val="left"/>
      <w:pPr>
        <w:ind w:left="-1733" w:hanging="360"/>
      </w:pPr>
    </w:lvl>
    <w:lvl w:ilvl="4" w:tplc="04070019" w:tentative="1">
      <w:start w:val="1"/>
      <w:numFmt w:val="lowerLetter"/>
      <w:lvlText w:val="%5."/>
      <w:lvlJc w:val="left"/>
      <w:pPr>
        <w:ind w:left="-1013" w:hanging="360"/>
      </w:pPr>
    </w:lvl>
    <w:lvl w:ilvl="5" w:tplc="0407001B" w:tentative="1">
      <w:start w:val="1"/>
      <w:numFmt w:val="lowerRoman"/>
      <w:lvlText w:val="%6."/>
      <w:lvlJc w:val="right"/>
      <w:pPr>
        <w:ind w:left="-293" w:hanging="180"/>
      </w:pPr>
    </w:lvl>
    <w:lvl w:ilvl="6" w:tplc="0407000F" w:tentative="1">
      <w:start w:val="1"/>
      <w:numFmt w:val="decimal"/>
      <w:lvlText w:val="%7."/>
      <w:lvlJc w:val="left"/>
      <w:pPr>
        <w:ind w:left="427" w:hanging="360"/>
      </w:pPr>
    </w:lvl>
    <w:lvl w:ilvl="7" w:tplc="04070019" w:tentative="1">
      <w:start w:val="1"/>
      <w:numFmt w:val="lowerLetter"/>
      <w:lvlText w:val="%8."/>
      <w:lvlJc w:val="left"/>
      <w:pPr>
        <w:ind w:left="1147" w:hanging="360"/>
      </w:pPr>
    </w:lvl>
    <w:lvl w:ilvl="8" w:tplc="0407001B" w:tentative="1">
      <w:start w:val="1"/>
      <w:numFmt w:val="lowerRoman"/>
      <w:lvlText w:val="%9."/>
      <w:lvlJc w:val="right"/>
      <w:pPr>
        <w:ind w:left="1867" w:hanging="180"/>
      </w:pPr>
    </w:lvl>
  </w:abstractNum>
  <w:abstractNum w:abstractNumId="7">
    <w:nsid w:val="64FD054A"/>
    <w:multiLevelType w:val="hybridMultilevel"/>
    <w:tmpl w:val="3A3093B2"/>
    <w:lvl w:ilvl="0" w:tplc="CBC4C80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690E0D18"/>
    <w:multiLevelType w:val="hybridMultilevel"/>
    <w:tmpl w:val="5A9EF848"/>
    <w:lvl w:ilvl="0" w:tplc="83C2498A">
      <w:start w:val="1"/>
      <w:numFmt w:val="bullet"/>
      <w:lvlText w:val="­"/>
      <w:lvlJc w:val="left"/>
      <w:pPr>
        <w:ind w:left="786" w:hanging="360"/>
      </w:pPr>
      <w:rPr>
        <w:rFonts w:ascii="Simplified Arabic Fixed" w:hAnsi="Simplified Arabic Fixed" w:hint="default"/>
      </w:rPr>
    </w:lvl>
    <w:lvl w:ilvl="1" w:tplc="08070003">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9">
    <w:nsid w:val="7AC64579"/>
    <w:multiLevelType w:val="hybridMultilevel"/>
    <w:tmpl w:val="906E3BC8"/>
    <w:lvl w:ilvl="0" w:tplc="79CE723E">
      <w:start w:val="1"/>
      <w:numFmt w:val="decimal"/>
      <w:lvlText w:val="%1"/>
      <w:lvlJc w:val="left"/>
      <w:pPr>
        <w:ind w:left="360" w:hanging="360"/>
      </w:pPr>
      <w:rPr>
        <w:rFonts w:hint="default"/>
        <w:b w:val="0"/>
      </w:rPr>
    </w:lvl>
    <w:lvl w:ilvl="1" w:tplc="6AFA7C3E">
      <w:start w:val="5"/>
      <w:numFmt w:val="decimal"/>
      <w:lvlText w:val="%2"/>
      <w:lvlJc w:val="left"/>
      <w:pPr>
        <w:ind w:left="1080" w:hanging="360"/>
      </w:pPr>
      <w:rPr>
        <w:rFonts w:hint="default"/>
        <w:b w:val="0"/>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2"/>
  </w:num>
  <w:num w:numId="5">
    <w:abstractNumId w:val="8"/>
  </w:num>
  <w:num w:numId="6">
    <w:abstractNumId w:val="9"/>
  </w:num>
  <w:num w:numId="7">
    <w:abstractNumId w:val="4"/>
  </w:num>
  <w:num w:numId="8">
    <w:abstractNumId w:val="1"/>
  </w:num>
  <w:num w:numId="9">
    <w:abstractNumId w:val="7"/>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08"/>
  <w:autoHyphenation/>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DA"/>
    <w:rsid w:val="00000990"/>
    <w:rsid w:val="000016B6"/>
    <w:rsid w:val="00003360"/>
    <w:rsid w:val="00003FB6"/>
    <w:rsid w:val="000049C6"/>
    <w:rsid w:val="00004C83"/>
    <w:rsid w:val="00005105"/>
    <w:rsid w:val="00005823"/>
    <w:rsid w:val="00005DB1"/>
    <w:rsid w:val="00006309"/>
    <w:rsid w:val="00012FD8"/>
    <w:rsid w:val="000138BD"/>
    <w:rsid w:val="00013BD6"/>
    <w:rsid w:val="00015B09"/>
    <w:rsid w:val="00016B1A"/>
    <w:rsid w:val="0001702B"/>
    <w:rsid w:val="00020548"/>
    <w:rsid w:val="0002189F"/>
    <w:rsid w:val="00021DD0"/>
    <w:rsid w:val="00021EBA"/>
    <w:rsid w:val="00024036"/>
    <w:rsid w:val="00026BFD"/>
    <w:rsid w:val="00027A9D"/>
    <w:rsid w:val="00030460"/>
    <w:rsid w:val="0003088F"/>
    <w:rsid w:val="000313BC"/>
    <w:rsid w:val="00031EE5"/>
    <w:rsid w:val="000323BD"/>
    <w:rsid w:val="000324D1"/>
    <w:rsid w:val="00032BC1"/>
    <w:rsid w:val="00034A64"/>
    <w:rsid w:val="00035C32"/>
    <w:rsid w:val="000362B6"/>
    <w:rsid w:val="00040D7C"/>
    <w:rsid w:val="00042626"/>
    <w:rsid w:val="00042721"/>
    <w:rsid w:val="00044723"/>
    <w:rsid w:val="00044C4A"/>
    <w:rsid w:val="00045155"/>
    <w:rsid w:val="00045E13"/>
    <w:rsid w:val="00045EA5"/>
    <w:rsid w:val="000470ED"/>
    <w:rsid w:val="00047C59"/>
    <w:rsid w:val="000517ED"/>
    <w:rsid w:val="00051C39"/>
    <w:rsid w:val="00052553"/>
    <w:rsid w:val="00052CBC"/>
    <w:rsid w:val="00053312"/>
    <w:rsid w:val="00053F62"/>
    <w:rsid w:val="000556B3"/>
    <w:rsid w:val="00055E28"/>
    <w:rsid w:val="00057351"/>
    <w:rsid w:val="000578E7"/>
    <w:rsid w:val="00057F73"/>
    <w:rsid w:val="00060363"/>
    <w:rsid w:val="00061CA1"/>
    <w:rsid w:val="00063169"/>
    <w:rsid w:val="00064F15"/>
    <w:rsid w:val="00066F73"/>
    <w:rsid w:val="00067C44"/>
    <w:rsid w:val="000704D8"/>
    <w:rsid w:val="00070E2A"/>
    <w:rsid w:val="00070F25"/>
    <w:rsid w:val="00071541"/>
    <w:rsid w:val="000718D3"/>
    <w:rsid w:val="00071C05"/>
    <w:rsid w:val="00071DEF"/>
    <w:rsid w:val="0007420E"/>
    <w:rsid w:val="00074D39"/>
    <w:rsid w:val="0007522B"/>
    <w:rsid w:val="00077707"/>
    <w:rsid w:val="00080DE5"/>
    <w:rsid w:val="00082BC9"/>
    <w:rsid w:val="00082D62"/>
    <w:rsid w:val="000849CC"/>
    <w:rsid w:val="00085494"/>
    <w:rsid w:val="0008570F"/>
    <w:rsid w:val="00085E46"/>
    <w:rsid w:val="00086058"/>
    <w:rsid w:val="0008717B"/>
    <w:rsid w:val="00087398"/>
    <w:rsid w:val="0008781D"/>
    <w:rsid w:val="00087BF8"/>
    <w:rsid w:val="00090105"/>
    <w:rsid w:val="0009047C"/>
    <w:rsid w:val="000904A0"/>
    <w:rsid w:val="000905DE"/>
    <w:rsid w:val="00091825"/>
    <w:rsid w:val="00092005"/>
    <w:rsid w:val="00092981"/>
    <w:rsid w:val="000929E4"/>
    <w:rsid w:val="00095C31"/>
    <w:rsid w:val="00095F30"/>
    <w:rsid w:val="00096791"/>
    <w:rsid w:val="0009787B"/>
    <w:rsid w:val="000A0869"/>
    <w:rsid w:val="000A0EDB"/>
    <w:rsid w:val="000A35AE"/>
    <w:rsid w:val="000A3D37"/>
    <w:rsid w:val="000A3D6D"/>
    <w:rsid w:val="000A583F"/>
    <w:rsid w:val="000A58AA"/>
    <w:rsid w:val="000A6423"/>
    <w:rsid w:val="000A7A90"/>
    <w:rsid w:val="000B0874"/>
    <w:rsid w:val="000B0DA0"/>
    <w:rsid w:val="000B164E"/>
    <w:rsid w:val="000B34B7"/>
    <w:rsid w:val="000B4250"/>
    <w:rsid w:val="000B4965"/>
    <w:rsid w:val="000B5B4D"/>
    <w:rsid w:val="000B6394"/>
    <w:rsid w:val="000B697B"/>
    <w:rsid w:val="000B69B2"/>
    <w:rsid w:val="000B6E02"/>
    <w:rsid w:val="000B70BA"/>
    <w:rsid w:val="000B764D"/>
    <w:rsid w:val="000C310B"/>
    <w:rsid w:val="000C38ED"/>
    <w:rsid w:val="000C41AE"/>
    <w:rsid w:val="000C4614"/>
    <w:rsid w:val="000C4ED2"/>
    <w:rsid w:val="000C6939"/>
    <w:rsid w:val="000C6D28"/>
    <w:rsid w:val="000C6F4D"/>
    <w:rsid w:val="000D0FC8"/>
    <w:rsid w:val="000D1899"/>
    <w:rsid w:val="000D1BEE"/>
    <w:rsid w:val="000D1BFD"/>
    <w:rsid w:val="000D247C"/>
    <w:rsid w:val="000D25B0"/>
    <w:rsid w:val="000D43BE"/>
    <w:rsid w:val="000D45CC"/>
    <w:rsid w:val="000D5700"/>
    <w:rsid w:val="000D789E"/>
    <w:rsid w:val="000E15DB"/>
    <w:rsid w:val="000E1DED"/>
    <w:rsid w:val="000E2070"/>
    <w:rsid w:val="000E2F39"/>
    <w:rsid w:val="000E3140"/>
    <w:rsid w:val="000E316F"/>
    <w:rsid w:val="000E3745"/>
    <w:rsid w:val="000E3996"/>
    <w:rsid w:val="000E5D11"/>
    <w:rsid w:val="000E685A"/>
    <w:rsid w:val="000E72AF"/>
    <w:rsid w:val="000F0836"/>
    <w:rsid w:val="000F2405"/>
    <w:rsid w:val="000F3AF7"/>
    <w:rsid w:val="000F4269"/>
    <w:rsid w:val="000F5834"/>
    <w:rsid w:val="000F5C07"/>
    <w:rsid w:val="000F6011"/>
    <w:rsid w:val="000F7F61"/>
    <w:rsid w:val="00100E32"/>
    <w:rsid w:val="001016DE"/>
    <w:rsid w:val="00104270"/>
    <w:rsid w:val="001050A4"/>
    <w:rsid w:val="00105919"/>
    <w:rsid w:val="00105E94"/>
    <w:rsid w:val="001063C7"/>
    <w:rsid w:val="001072A2"/>
    <w:rsid w:val="001077BF"/>
    <w:rsid w:val="00107E3E"/>
    <w:rsid w:val="00110D2B"/>
    <w:rsid w:val="00110EB0"/>
    <w:rsid w:val="00111A67"/>
    <w:rsid w:val="00111DAB"/>
    <w:rsid w:val="00111FD0"/>
    <w:rsid w:val="001126EC"/>
    <w:rsid w:val="00114931"/>
    <w:rsid w:val="00114E7A"/>
    <w:rsid w:val="00116CDE"/>
    <w:rsid w:val="001175E5"/>
    <w:rsid w:val="00121828"/>
    <w:rsid w:val="00124541"/>
    <w:rsid w:val="001251AF"/>
    <w:rsid w:val="0012615B"/>
    <w:rsid w:val="001261C1"/>
    <w:rsid w:val="00126333"/>
    <w:rsid w:val="00130EBE"/>
    <w:rsid w:val="00131053"/>
    <w:rsid w:val="001337E0"/>
    <w:rsid w:val="00133927"/>
    <w:rsid w:val="001350A8"/>
    <w:rsid w:val="001368E2"/>
    <w:rsid w:val="001375EC"/>
    <w:rsid w:val="00137C29"/>
    <w:rsid w:val="0014002A"/>
    <w:rsid w:val="00140457"/>
    <w:rsid w:val="00141432"/>
    <w:rsid w:val="001417E8"/>
    <w:rsid w:val="0014380F"/>
    <w:rsid w:val="00144567"/>
    <w:rsid w:val="00145217"/>
    <w:rsid w:val="00146058"/>
    <w:rsid w:val="0014624E"/>
    <w:rsid w:val="00146395"/>
    <w:rsid w:val="00146A21"/>
    <w:rsid w:val="00147524"/>
    <w:rsid w:val="00147B15"/>
    <w:rsid w:val="00150C78"/>
    <w:rsid w:val="0015165F"/>
    <w:rsid w:val="001517C1"/>
    <w:rsid w:val="00152443"/>
    <w:rsid w:val="0015280E"/>
    <w:rsid w:val="00152C54"/>
    <w:rsid w:val="00152D36"/>
    <w:rsid w:val="001555C7"/>
    <w:rsid w:val="00155DBE"/>
    <w:rsid w:val="00160F5F"/>
    <w:rsid w:val="0016200D"/>
    <w:rsid w:val="00162E45"/>
    <w:rsid w:val="00162FEA"/>
    <w:rsid w:val="00163D98"/>
    <w:rsid w:val="00164917"/>
    <w:rsid w:val="001649DD"/>
    <w:rsid w:val="0016560F"/>
    <w:rsid w:val="00165653"/>
    <w:rsid w:val="00165723"/>
    <w:rsid w:val="00170FDA"/>
    <w:rsid w:val="00171341"/>
    <w:rsid w:val="00171624"/>
    <w:rsid w:val="00171B30"/>
    <w:rsid w:val="00171BFA"/>
    <w:rsid w:val="00173084"/>
    <w:rsid w:val="001736D0"/>
    <w:rsid w:val="00174366"/>
    <w:rsid w:val="0017488E"/>
    <w:rsid w:val="0017511A"/>
    <w:rsid w:val="0017551B"/>
    <w:rsid w:val="00175758"/>
    <w:rsid w:val="00177F02"/>
    <w:rsid w:val="001803B4"/>
    <w:rsid w:val="00180C32"/>
    <w:rsid w:val="00180C93"/>
    <w:rsid w:val="00182258"/>
    <w:rsid w:val="00182714"/>
    <w:rsid w:val="00182AB8"/>
    <w:rsid w:val="00182D22"/>
    <w:rsid w:val="00183716"/>
    <w:rsid w:val="00185801"/>
    <w:rsid w:val="001865E7"/>
    <w:rsid w:val="00186C48"/>
    <w:rsid w:val="001910CE"/>
    <w:rsid w:val="00191A80"/>
    <w:rsid w:val="00191C57"/>
    <w:rsid w:val="001923B6"/>
    <w:rsid w:val="00192BF9"/>
    <w:rsid w:val="00193B5E"/>
    <w:rsid w:val="00194D2F"/>
    <w:rsid w:val="00194D70"/>
    <w:rsid w:val="00194F35"/>
    <w:rsid w:val="001961A5"/>
    <w:rsid w:val="00196A16"/>
    <w:rsid w:val="00197639"/>
    <w:rsid w:val="00197C66"/>
    <w:rsid w:val="001A02D5"/>
    <w:rsid w:val="001A11D2"/>
    <w:rsid w:val="001A226F"/>
    <w:rsid w:val="001A3004"/>
    <w:rsid w:val="001A407D"/>
    <w:rsid w:val="001A46F1"/>
    <w:rsid w:val="001A4917"/>
    <w:rsid w:val="001A504B"/>
    <w:rsid w:val="001A660C"/>
    <w:rsid w:val="001A7D6F"/>
    <w:rsid w:val="001B2247"/>
    <w:rsid w:val="001B28BE"/>
    <w:rsid w:val="001B2DA7"/>
    <w:rsid w:val="001B337C"/>
    <w:rsid w:val="001B3430"/>
    <w:rsid w:val="001B38D4"/>
    <w:rsid w:val="001B6413"/>
    <w:rsid w:val="001B69A0"/>
    <w:rsid w:val="001B7F7C"/>
    <w:rsid w:val="001C0864"/>
    <w:rsid w:val="001C16DC"/>
    <w:rsid w:val="001C202D"/>
    <w:rsid w:val="001C215E"/>
    <w:rsid w:val="001C2988"/>
    <w:rsid w:val="001C3CCD"/>
    <w:rsid w:val="001C426B"/>
    <w:rsid w:val="001C4D17"/>
    <w:rsid w:val="001C6DA8"/>
    <w:rsid w:val="001C77BE"/>
    <w:rsid w:val="001C795B"/>
    <w:rsid w:val="001C7A14"/>
    <w:rsid w:val="001C7DB8"/>
    <w:rsid w:val="001D05D6"/>
    <w:rsid w:val="001D19CD"/>
    <w:rsid w:val="001D25C0"/>
    <w:rsid w:val="001D2B90"/>
    <w:rsid w:val="001D4008"/>
    <w:rsid w:val="001D48CB"/>
    <w:rsid w:val="001D48F3"/>
    <w:rsid w:val="001D5427"/>
    <w:rsid w:val="001D7104"/>
    <w:rsid w:val="001E027B"/>
    <w:rsid w:val="001E14D6"/>
    <w:rsid w:val="001E1D25"/>
    <w:rsid w:val="001E2D97"/>
    <w:rsid w:val="001E2D9A"/>
    <w:rsid w:val="001E3848"/>
    <w:rsid w:val="001E3CDA"/>
    <w:rsid w:val="001E415E"/>
    <w:rsid w:val="001E4228"/>
    <w:rsid w:val="001E454C"/>
    <w:rsid w:val="001E4F0F"/>
    <w:rsid w:val="001E5C0B"/>
    <w:rsid w:val="001E6097"/>
    <w:rsid w:val="001E6F1B"/>
    <w:rsid w:val="001E7EE9"/>
    <w:rsid w:val="001E7F29"/>
    <w:rsid w:val="001F0251"/>
    <w:rsid w:val="001F1C58"/>
    <w:rsid w:val="001F405D"/>
    <w:rsid w:val="001F419F"/>
    <w:rsid w:val="001F50E1"/>
    <w:rsid w:val="001F52E5"/>
    <w:rsid w:val="001F5871"/>
    <w:rsid w:val="002000F5"/>
    <w:rsid w:val="002013BA"/>
    <w:rsid w:val="00201CD1"/>
    <w:rsid w:val="00202312"/>
    <w:rsid w:val="0020323B"/>
    <w:rsid w:val="0020410F"/>
    <w:rsid w:val="00204A65"/>
    <w:rsid w:val="00206940"/>
    <w:rsid w:val="002070CD"/>
    <w:rsid w:val="002115B8"/>
    <w:rsid w:val="0021181B"/>
    <w:rsid w:val="002118A5"/>
    <w:rsid w:val="0021333C"/>
    <w:rsid w:val="00213666"/>
    <w:rsid w:val="0021439B"/>
    <w:rsid w:val="0021767C"/>
    <w:rsid w:val="00221536"/>
    <w:rsid w:val="002216E3"/>
    <w:rsid w:val="0022236A"/>
    <w:rsid w:val="00223C1B"/>
    <w:rsid w:val="00224276"/>
    <w:rsid w:val="00224C03"/>
    <w:rsid w:val="00224D5A"/>
    <w:rsid w:val="00225F32"/>
    <w:rsid w:val="00226488"/>
    <w:rsid w:val="00226A55"/>
    <w:rsid w:val="00226E9A"/>
    <w:rsid w:val="00226F5F"/>
    <w:rsid w:val="002278C9"/>
    <w:rsid w:val="0023056C"/>
    <w:rsid w:val="00230B62"/>
    <w:rsid w:val="002311A4"/>
    <w:rsid w:val="0023177E"/>
    <w:rsid w:val="00232101"/>
    <w:rsid w:val="002324CD"/>
    <w:rsid w:val="00233EEB"/>
    <w:rsid w:val="002366AB"/>
    <w:rsid w:val="00237200"/>
    <w:rsid w:val="00242133"/>
    <w:rsid w:val="002425E8"/>
    <w:rsid w:val="0024330F"/>
    <w:rsid w:val="00243E88"/>
    <w:rsid w:val="002440C1"/>
    <w:rsid w:val="0024411C"/>
    <w:rsid w:val="002447D5"/>
    <w:rsid w:val="00245221"/>
    <w:rsid w:val="0024634C"/>
    <w:rsid w:val="0024751C"/>
    <w:rsid w:val="00247722"/>
    <w:rsid w:val="0024787C"/>
    <w:rsid w:val="002479FC"/>
    <w:rsid w:val="00247A39"/>
    <w:rsid w:val="00247A45"/>
    <w:rsid w:val="0025012A"/>
    <w:rsid w:val="00251445"/>
    <w:rsid w:val="00253C9D"/>
    <w:rsid w:val="00254249"/>
    <w:rsid w:val="0025508F"/>
    <w:rsid w:val="00255E43"/>
    <w:rsid w:val="00256E36"/>
    <w:rsid w:val="00257F62"/>
    <w:rsid w:val="00260834"/>
    <w:rsid w:val="00260C60"/>
    <w:rsid w:val="00261060"/>
    <w:rsid w:val="0026187D"/>
    <w:rsid w:val="00261952"/>
    <w:rsid w:val="002625DF"/>
    <w:rsid w:val="002637C4"/>
    <w:rsid w:val="002647B0"/>
    <w:rsid w:val="00264E30"/>
    <w:rsid w:val="0026523E"/>
    <w:rsid w:val="00267A0A"/>
    <w:rsid w:val="002705B3"/>
    <w:rsid w:val="00271210"/>
    <w:rsid w:val="00271683"/>
    <w:rsid w:val="00272D49"/>
    <w:rsid w:val="00274390"/>
    <w:rsid w:val="002758E6"/>
    <w:rsid w:val="00275F8E"/>
    <w:rsid w:val="002764B6"/>
    <w:rsid w:val="00276F56"/>
    <w:rsid w:val="00280D24"/>
    <w:rsid w:val="0028113F"/>
    <w:rsid w:val="00281204"/>
    <w:rsid w:val="00281E20"/>
    <w:rsid w:val="00282D60"/>
    <w:rsid w:val="00283C53"/>
    <w:rsid w:val="00284562"/>
    <w:rsid w:val="00286CFE"/>
    <w:rsid w:val="00286FFB"/>
    <w:rsid w:val="002914AC"/>
    <w:rsid w:val="00291E5B"/>
    <w:rsid w:val="002929BA"/>
    <w:rsid w:val="00292F21"/>
    <w:rsid w:val="00295779"/>
    <w:rsid w:val="00296533"/>
    <w:rsid w:val="0029684F"/>
    <w:rsid w:val="00296A73"/>
    <w:rsid w:val="00296AAC"/>
    <w:rsid w:val="00297420"/>
    <w:rsid w:val="00297715"/>
    <w:rsid w:val="00297A4C"/>
    <w:rsid w:val="00297BD2"/>
    <w:rsid w:val="002A145B"/>
    <w:rsid w:val="002A1898"/>
    <w:rsid w:val="002A1B5E"/>
    <w:rsid w:val="002A28DA"/>
    <w:rsid w:val="002A2A4D"/>
    <w:rsid w:val="002A2D13"/>
    <w:rsid w:val="002A67ED"/>
    <w:rsid w:val="002B044A"/>
    <w:rsid w:val="002B3837"/>
    <w:rsid w:val="002B4502"/>
    <w:rsid w:val="002B4706"/>
    <w:rsid w:val="002B688D"/>
    <w:rsid w:val="002B6F74"/>
    <w:rsid w:val="002B6F9D"/>
    <w:rsid w:val="002B7413"/>
    <w:rsid w:val="002C0761"/>
    <w:rsid w:val="002C07F3"/>
    <w:rsid w:val="002C11D8"/>
    <w:rsid w:val="002C1B0A"/>
    <w:rsid w:val="002C1C4C"/>
    <w:rsid w:val="002C26D2"/>
    <w:rsid w:val="002C38EE"/>
    <w:rsid w:val="002C3C69"/>
    <w:rsid w:val="002C4B17"/>
    <w:rsid w:val="002C6267"/>
    <w:rsid w:val="002D1D45"/>
    <w:rsid w:val="002D1EA6"/>
    <w:rsid w:val="002D2BEA"/>
    <w:rsid w:val="002D4413"/>
    <w:rsid w:val="002D515C"/>
    <w:rsid w:val="002D51E2"/>
    <w:rsid w:val="002D56A1"/>
    <w:rsid w:val="002D5AB2"/>
    <w:rsid w:val="002D63B1"/>
    <w:rsid w:val="002D71C5"/>
    <w:rsid w:val="002E066B"/>
    <w:rsid w:val="002E15FA"/>
    <w:rsid w:val="002E1CFA"/>
    <w:rsid w:val="002E2109"/>
    <w:rsid w:val="002E2922"/>
    <w:rsid w:val="002E2B79"/>
    <w:rsid w:val="002E324E"/>
    <w:rsid w:val="002E4743"/>
    <w:rsid w:val="002E4AD2"/>
    <w:rsid w:val="002E6374"/>
    <w:rsid w:val="002E7068"/>
    <w:rsid w:val="002E74B2"/>
    <w:rsid w:val="002E7F28"/>
    <w:rsid w:val="002F51DD"/>
    <w:rsid w:val="002F5A79"/>
    <w:rsid w:val="002F6150"/>
    <w:rsid w:val="002F68D5"/>
    <w:rsid w:val="0030155C"/>
    <w:rsid w:val="003022A0"/>
    <w:rsid w:val="0030230C"/>
    <w:rsid w:val="003039AE"/>
    <w:rsid w:val="0030444D"/>
    <w:rsid w:val="00305634"/>
    <w:rsid w:val="003061F5"/>
    <w:rsid w:val="003064C9"/>
    <w:rsid w:val="0030700A"/>
    <w:rsid w:val="0030749A"/>
    <w:rsid w:val="00307799"/>
    <w:rsid w:val="00307AD7"/>
    <w:rsid w:val="003106BC"/>
    <w:rsid w:val="00310792"/>
    <w:rsid w:val="003118E2"/>
    <w:rsid w:val="00311B44"/>
    <w:rsid w:val="0031245C"/>
    <w:rsid w:val="00312482"/>
    <w:rsid w:val="00312C91"/>
    <w:rsid w:val="003134ED"/>
    <w:rsid w:val="0031377B"/>
    <w:rsid w:val="00314370"/>
    <w:rsid w:val="003158AE"/>
    <w:rsid w:val="00315AAD"/>
    <w:rsid w:val="0031612D"/>
    <w:rsid w:val="00316C22"/>
    <w:rsid w:val="00321570"/>
    <w:rsid w:val="00322A55"/>
    <w:rsid w:val="00325CDA"/>
    <w:rsid w:val="003266E0"/>
    <w:rsid w:val="00326A5D"/>
    <w:rsid w:val="00327063"/>
    <w:rsid w:val="00327AE1"/>
    <w:rsid w:val="00327C5B"/>
    <w:rsid w:val="00330ED0"/>
    <w:rsid w:val="00331A64"/>
    <w:rsid w:val="00331E7F"/>
    <w:rsid w:val="00332D02"/>
    <w:rsid w:val="0033320E"/>
    <w:rsid w:val="003348AC"/>
    <w:rsid w:val="00335152"/>
    <w:rsid w:val="00335533"/>
    <w:rsid w:val="00341EAF"/>
    <w:rsid w:val="00342EF1"/>
    <w:rsid w:val="003432B1"/>
    <w:rsid w:val="00343CAE"/>
    <w:rsid w:val="00344880"/>
    <w:rsid w:val="003450BB"/>
    <w:rsid w:val="003451DE"/>
    <w:rsid w:val="003454B8"/>
    <w:rsid w:val="00346D7F"/>
    <w:rsid w:val="00346FB8"/>
    <w:rsid w:val="00350BCA"/>
    <w:rsid w:val="003519E1"/>
    <w:rsid w:val="0035390A"/>
    <w:rsid w:val="00356FCC"/>
    <w:rsid w:val="003577FA"/>
    <w:rsid w:val="00360E9C"/>
    <w:rsid w:val="003617BD"/>
    <w:rsid w:val="0036441A"/>
    <w:rsid w:val="00365F63"/>
    <w:rsid w:val="00370032"/>
    <w:rsid w:val="00370037"/>
    <w:rsid w:val="0037194C"/>
    <w:rsid w:val="00374324"/>
    <w:rsid w:val="00375071"/>
    <w:rsid w:val="003750A7"/>
    <w:rsid w:val="00375994"/>
    <w:rsid w:val="003764F8"/>
    <w:rsid w:val="00377171"/>
    <w:rsid w:val="0037731A"/>
    <w:rsid w:val="00377818"/>
    <w:rsid w:val="00381CAC"/>
    <w:rsid w:val="00382B7B"/>
    <w:rsid w:val="003837BA"/>
    <w:rsid w:val="00383972"/>
    <w:rsid w:val="00383B31"/>
    <w:rsid w:val="003854BA"/>
    <w:rsid w:val="00385660"/>
    <w:rsid w:val="00385693"/>
    <w:rsid w:val="00385CCB"/>
    <w:rsid w:val="00386336"/>
    <w:rsid w:val="003874B9"/>
    <w:rsid w:val="00387F84"/>
    <w:rsid w:val="00390975"/>
    <w:rsid w:val="00391EAF"/>
    <w:rsid w:val="00393386"/>
    <w:rsid w:val="00394B09"/>
    <w:rsid w:val="00394C1D"/>
    <w:rsid w:val="00395263"/>
    <w:rsid w:val="00396021"/>
    <w:rsid w:val="00397B2F"/>
    <w:rsid w:val="00397FE9"/>
    <w:rsid w:val="003A00DE"/>
    <w:rsid w:val="003A0E21"/>
    <w:rsid w:val="003A1677"/>
    <w:rsid w:val="003A1CDA"/>
    <w:rsid w:val="003A1F6E"/>
    <w:rsid w:val="003A571D"/>
    <w:rsid w:val="003A5D12"/>
    <w:rsid w:val="003B0520"/>
    <w:rsid w:val="003B218A"/>
    <w:rsid w:val="003B53E5"/>
    <w:rsid w:val="003B55FC"/>
    <w:rsid w:val="003B571E"/>
    <w:rsid w:val="003B5878"/>
    <w:rsid w:val="003B5A4C"/>
    <w:rsid w:val="003B5A84"/>
    <w:rsid w:val="003B7DB0"/>
    <w:rsid w:val="003B7FFE"/>
    <w:rsid w:val="003C0C19"/>
    <w:rsid w:val="003C0DFB"/>
    <w:rsid w:val="003C0FFA"/>
    <w:rsid w:val="003C308B"/>
    <w:rsid w:val="003C7557"/>
    <w:rsid w:val="003D02AF"/>
    <w:rsid w:val="003D1165"/>
    <w:rsid w:val="003D1A3A"/>
    <w:rsid w:val="003D1E20"/>
    <w:rsid w:val="003D222F"/>
    <w:rsid w:val="003D36E3"/>
    <w:rsid w:val="003D371F"/>
    <w:rsid w:val="003D4F3A"/>
    <w:rsid w:val="003D5EEC"/>
    <w:rsid w:val="003D78FB"/>
    <w:rsid w:val="003E1119"/>
    <w:rsid w:val="003E1FA6"/>
    <w:rsid w:val="003E28BF"/>
    <w:rsid w:val="003E3D9D"/>
    <w:rsid w:val="003E3F51"/>
    <w:rsid w:val="003E454A"/>
    <w:rsid w:val="003E5946"/>
    <w:rsid w:val="003E78A7"/>
    <w:rsid w:val="003E7996"/>
    <w:rsid w:val="003E7A28"/>
    <w:rsid w:val="003F1A65"/>
    <w:rsid w:val="003F1E96"/>
    <w:rsid w:val="003F388E"/>
    <w:rsid w:val="003F3BBC"/>
    <w:rsid w:val="003F3E5B"/>
    <w:rsid w:val="003F3F8D"/>
    <w:rsid w:val="003F61B4"/>
    <w:rsid w:val="003F69C3"/>
    <w:rsid w:val="003F6B11"/>
    <w:rsid w:val="003F7AB6"/>
    <w:rsid w:val="0040014F"/>
    <w:rsid w:val="004006F3"/>
    <w:rsid w:val="004010C0"/>
    <w:rsid w:val="00401E71"/>
    <w:rsid w:val="0040200B"/>
    <w:rsid w:val="00402090"/>
    <w:rsid w:val="00403A62"/>
    <w:rsid w:val="00404059"/>
    <w:rsid w:val="004042B3"/>
    <w:rsid w:val="00404672"/>
    <w:rsid w:val="0040528B"/>
    <w:rsid w:val="00405497"/>
    <w:rsid w:val="00407441"/>
    <w:rsid w:val="00407A54"/>
    <w:rsid w:val="00411E50"/>
    <w:rsid w:val="00412100"/>
    <w:rsid w:val="004121B4"/>
    <w:rsid w:val="00412857"/>
    <w:rsid w:val="0041446D"/>
    <w:rsid w:val="004144BA"/>
    <w:rsid w:val="00414B6D"/>
    <w:rsid w:val="00415A64"/>
    <w:rsid w:val="00417EA7"/>
    <w:rsid w:val="004202F1"/>
    <w:rsid w:val="00421C6A"/>
    <w:rsid w:val="00421E14"/>
    <w:rsid w:val="0042235C"/>
    <w:rsid w:val="004228AE"/>
    <w:rsid w:val="0042449B"/>
    <w:rsid w:val="004246A2"/>
    <w:rsid w:val="00424734"/>
    <w:rsid w:val="00425A37"/>
    <w:rsid w:val="00425A70"/>
    <w:rsid w:val="00426D4F"/>
    <w:rsid w:val="004320BA"/>
    <w:rsid w:val="004325C4"/>
    <w:rsid w:val="0043265D"/>
    <w:rsid w:val="0043294D"/>
    <w:rsid w:val="00432B8D"/>
    <w:rsid w:val="00433705"/>
    <w:rsid w:val="00435CBC"/>
    <w:rsid w:val="00435F7C"/>
    <w:rsid w:val="004376C5"/>
    <w:rsid w:val="00441B39"/>
    <w:rsid w:val="0044201A"/>
    <w:rsid w:val="0044358F"/>
    <w:rsid w:val="00444C8F"/>
    <w:rsid w:val="00444D70"/>
    <w:rsid w:val="00444F7B"/>
    <w:rsid w:val="00444F8D"/>
    <w:rsid w:val="0044521C"/>
    <w:rsid w:val="00447157"/>
    <w:rsid w:val="0044733E"/>
    <w:rsid w:val="00447421"/>
    <w:rsid w:val="004476AB"/>
    <w:rsid w:val="00450CD4"/>
    <w:rsid w:val="004533A6"/>
    <w:rsid w:val="00453694"/>
    <w:rsid w:val="00454B79"/>
    <w:rsid w:val="00454E31"/>
    <w:rsid w:val="0045598B"/>
    <w:rsid w:val="004568D4"/>
    <w:rsid w:val="0045696F"/>
    <w:rsid w:val="0045731B"/>
    <w:rsid w:val="004574F3"/>
    <w:rsid w:val="00461AE2"/>
    <w:rsid w:val="004623B2"/>
    <w:rsid w:val="00462F0E"/>
    <w:rsid w:val="0046320D"/>
    <w:rsid w:val="004669DB"/>
    <w:rsid w:val="00467FC8"/>
    <w:rsid w:val="0047000F"/>
    <w:rsid w:val="0047104C"/>
    <w:rsid w:val="00471EEB"/>
    <w:rsid w:val="004726DE"/>
    <w:rsid w:val="00472AE7"/>
    <w:rsid w:val="00472C56"/>
    <w:rsid w:val="0047353C"/>
    <w:rsid w:val="00473BC7"/>
    <w:rsid w:val="00474023"/>
    <w:rsid w:val="00475187"/>
    <w:rsid w:val="0047566E"/>
    <w:rsid w:val="00477152"/>
    <w:rsid w:val="004772D8"/>
    <w:rsid w:val="0047763F"/>
    <w:rsid w:val="00480085"/>
    <w:rsid w:val="00480368"/>
    <w:rsid w:val="004815B7"/>
    <w:rsid w:val="0048222F"/>
    <w:rsid w:val="0048430E"/>
    <w:rsid w:val="00484675"/>
    <w:rsid w:val="00484FE8"/>
    <w:rsid w:val="00485CDE"/>
    <w:rsid w:val="00485D31"/>
    <w:rsid w:val="00486749"/>
    <w:rsid w:val="00486772"/>
    <w:rsid w:val="004873B7"/>
    <w:rsid w:val="004878D7"/>
    <w:rsid w:val="00487AC2"/>
    <w:rsid w:val="00487DAB"/>
    <w:rsid w:val="00490F93"/>
    <w:rsid w:val="004914C6"/>
    <w:rsid w:val="00491F91"/>
    <w:rsid w:val="00492451"/>
    <w:rsid w:val="00493115"/>
    <w:rsid w:val="00495C50"/>
    <w:rsid w:val="00495E3C"/>
    <w:rsid w:val="00496D00"/>
    <w:rsid w:val="004A17A0"/>
    <w:rsid w:val="004A27E4"/>
    <w:rsid w:val="004A3E39"/>
    <w:rsid w:val="004A5899"/>
    <w:rsid w:val="004A6193"/>
    <w:rsid w:val="004B1BE2"/>
    <w:rsid w:val="004B21E5"/>
    <w:rsid w:val="004B4117"/>
    <w:rsid w:val="004B44B4"/>
    <w:rsid w:val="004B56EE"/>
    <w:rsid w:val="004B78FD"/>
    <w:rsid w:val="004C0234"/>
    <w:rsid w:val="004C18BB"/>
    <w:rsid w:val="004C1C9C"/>
    <w:rsid w:val="004C2905"/>
    <w:rsid w:val="004C2AC2"/>
    <w:rsid w:val="004C2E04"/>
    <w:rsid w:val="004C4596"/>
    <w:rsid w:val="004C4F16"/>
    <w:rsid w:val="004C703B"/>
    <w:rsid w:val="004C7C9C"/>
    <w:rsid w:val="004D08D5"/>
    <w:rsid w:val="004D097F"/>
    <w:rsid w:val="004D1EDD"/>
    <w:rsid w:val="004D2671"/>
    <w:rsid w:val="004D3DCE"/>
    <w:rsid w:val="004D511C"/>
    <w:rsid w:val="004D6982"/>
    <w:rsid w:val="004D74FC"/>
    <w:rsid w:val="004E02EC"/>
    <w:rsid w:val="004E1E98"/>
    <w:rsid w:val="004E3809"/>
    <w:rsid w:val="004E4479"/>
    <w:rsid w:val="004E4515"/>
    <w:rsid w:val="004E468E"/>
    <w:rsid w:val="004E4F65"/>
    <w:rsid w:val="004E5188"/>
    <w:rsid w:val="004E631D"/>
    <w:rsid w:val="004E717F"/>
    <w:rsid w:val="004F1414"/>
    <w:rsid w:val="004F1C7E"/>
    <w:rsid w:val="004F26F6"/>
    <w:rsid w:val="004F2DED"/>
    <w:rsid w:val="004F5BB8"/>
    <w:rsid w:val="004F6B17"/>
    <w:rsid w:val="004F718F"/>
    <w:rsid w:val="004F732A"/>
    <w:rsid w:val="004F7380"/>
    <w:rsid w:val="004F759C"/>
    <w:rsid w:val="004F76B6"/>
    <w:rsid w:val="004F788E"/>
    <w:rsid w:val="00500083"/>
    <w:rsid w:val="00500C0D"/>
    <w:rsid w:val="00501C96"/>
    <w:rsid w:val="005021DF"/>
    <w:rsid w:val="00503F44"/>
    <w:rsid w:val="0050525B"/>
    <w:rsid w:val="00506444"/>
    <w:rsid w:val="005068EB"/>
    <w:rsid w:val="0051139B"/>
    <w:rsid w:val="00512651"/>
    <w:rsid w:val="005154AE"/>
    <w:rsid w:val="00515F4B"/>
    <w:rsid w:val="00517014"/>
    <w:rsid w:val="00520E34"/>
    <w:rsid w:val="00522F04"/>
    <w:rsid w:val="00524901"/>
    <w:rsid w:val="00524CED"/>
    <w:rsid w:val="005264C5"/>
    <w:rsid w:val="00526530"/>
    <w:rsid w:val="0053061C"/>
    <w:rsid w:val="00530853"/>
    <w:rsid w:val="00531919"/>
    <w:rsid w:val="00533503"/>
    <w:rsid w:val="005339CA"/>
    <w:rsid w:val="00534578"/>
    <w:rsid w:val="00537E3A"/>
    <w:rsid w:val="0054214A"/>
    <w:rsid w:val="00542D08"/>
    <w:rsid w:val="00544606"/>
    <w:rsid w:val="00544AEC"/>
    <w:rsid w:val="00544C64"/>
    <w:rsid w:val="00545542"/>
    <w:rsid w:val="00545E22"/>
    <w:rsid w:val="00545F92"/>
    <w:rsid w:val="0054600B"/>
    <w:rsid w:val="005474AE"/>
    <w:rsid w:val="00547718"/>
    <w:rsid w:val="00550A72"/>
    <w:rsid w:val="00550D18"/>
    <w:rsid w:val="00551EB5"/>
    <w:rsid w:val="0055322C"/>
    <w:rsid w:val="005541C7"/>
    <w:rsid w:val="0055584C"/>
    <w:rsid w:val="0055774C"/>
    <w:rsid w:val="005579AF"/>
    <w:rsid w:val="00557E22"/>
    <w:rsid w:val="0056178E"/>
    <w:rsid w:val="00561942"/>
    <w:rsid w:val="00561BB5"/>
    <w:rsid w:val="00562C02"/>
    <w:rsid w:val="00564982"/>
    <w:rsid w:val="00565571"/>
    <w:rsid w:val="00565CC7"/>
    <w:rsid w:val="00566A1A"/>
    <w:rsid w:val="00567276"/>
    <w:rsid w:val="00567EA6"/>
    <w:rsid w:val="00570254"/>
    <w:rsid w:val="00574C92"/>
    <w:rsid w:val="00576CF0"/>
    <w:rsid w:val="00577963"/>
    <w:rsid w:val="00577BC1"/>
    <w:rsid w:val="00580C32"/>
    <w:rsid w:val="005823A1"/>
    <w:rsid w:val="00583853"/>
    <w:rsid w:val="00583DE0"/>
    <w:rsid w:val="005844E6"/>
    <w:rsid w:val="005844EE"/>
    <w:rsid w:val="00585D55"/>
    <w:rsid w:val="005863C4"/>
    <w:rsid w:val="00586F48"/>
    <w:rsid w:val="0058739E"/>
    <w:rsid w:val="005900D3"/>
    <w:rsid w:val="0059157D"/>
    <w:rsid w:val="00592948"/>
    <w:rsid w:val="005947F5"/>
    <w:rsid w:val="00594A1F"/>
    <w:rsid w:val="00594C3B"/>
    <w:rsid w:val="00594C8C"/>
    <w:rsid w:val="00595113"/>
    <w:rsid w:val="00596750"/>
    <w:rsid w:val="0059699C"/>
    <w:rsid w:val="005A0DD5"/>
    <w:rsid w:val="005A0EA0"/>
    <w:rsid w:val="005A1EE9"/>
    <w:rsid w:val="005A2AF6"/>
    <w:rsid w:val="005A3677"/>
    <w:rsid w:val="005A428B"/>
    <w:rsid w:val="005A4660"/>
    <w:rsid w:val="005B0092"/>
    <w:rsid w:val="005B4349"/>
    <w:rsid w:val="005B506B"/>
    <w:rsid w:val="005B5FB8"/>
    <w:rsid w:val="005B7C13"/>
    <w:rsid w:val="005C1F68"/>
    <w:rsid w:val="005C2A0E"/>
    <w:rsid w:val="005C457C"/>
    <w:rsid w:val="005C4780"/>
    <w:rsid w:val="005C54AF"/>
    <w:rsid w:val="005C5A2D"/>
    <w:rsid w:val="005C5EA0"/>
    <w:rsid w:val="005C6732"/>
    <w:rsid w:val="005C78F3"/>
    <w:rsid w:val="005D04E5"/>
    <w:rsid w:val="005D0693"/>
    <w:rsid w:val="005D0E2B"/>
    <w:rsid w:val="005D0EDF"/>
    <w:rsid w:val="005D198D"/>
    <w:rsid w:val="005D1C3D"/>
    <w:rsid w:val="005D1FBC"/>
    <w:rsid w:val="005D3694"/>
    <w:rsid w:val="005D5A47"/>
    <w:rsid w:val="005D6F98"/>
    <w:rsid w:val="005D75D7"/>
    <w:rsid w:val="005E0DF3"/>
    <w:rsid w:val="005E2DB8"/>
    <w:rsid w:val="005E40FF"/>
    <w:rsid w:val="005E7F6E"/>
    <w:rsid w:val="005F0593"/>
    <w:rsid w:val="005F1EF6"/>
    <w:rsid w:val="005F2977"/>
    <w:rsid w:val="005F2DDC"/>
    <w:rsid w:val="005F3518"/>
    <w:rsid w:val="005F594E"/>
    <w:rsid w:val="005F5C87"/>
    <w:rsid w:val="005F643A"/>
    <w:rsid w:val="005F6824"/>
    <w:rsid w:val="005F68B9"/>
    <w:rsid w:val="00602A4E"/>
    <w:rsid w:val="00602B19"/>
    <w:rsid w:val="00602ECE"/>
    <w:rsid w:val="006033FE"/>
    <w:rsid w:val="0060652A"/>
    <w:rsid w:val="006072E6"/>
    <w:rsid w:val="00607677"/>
    <w:rsid w:val="00610448"/>
    <w:rsid w:val="00610F33"/>
    <w:rsid w:val="00611276"/>
    <w:rsid w:val="00613634"/>
    <w:rsid w:val="006141C6"/>
    <w:rsid w:val="006147F5"/>
    <w:rsid w:val="006168A7"/>
    <w:rsid w:val="006170FB"/>
    <w:rsid w:val="006207D1"/>
    <w:rsid w:val="006214A6"/>
    <w:rsid w:val="006241C0"/>
    <w:rsid w:val="006243C8"/>
    <w:rsid w:val="006248AD"/>
    <w:rsid w:val="00625D4A"/>
    <w:rsid w:val="00627F7E"/>
    <w:rsid w:val="006307BA"/>
    <w:rsid w:val="006311DF"/>
    <w:rsid w:val="00632505"/>
    <w:rsid w:val="0063272F"/>
    <w:rsid w:val="006342E8"/>
    <w:rsid w:val="00635B87"/>
    <w:rsid w:val="00635C50"/>
    <w:rsid w:val="0063601D"/>
    <w:rsid w:val="006360B8"/>
    <w:rsid w:val="0063622D"/>
    <w:rsid w:val="00637671"/>
    <w:rsid w:val="006406E4"/>
    <w:rsid w:val="00640822"/>
    <w:rsid w:val="00640C22"/>
    <w:rsid w:val="00641CD6"/>
    <w:rsid w:val="00641F69"/>
    <w:rsid w:val="00642339"/>
    <w:rsid w:val="00644241"/>
    <w:rsid w:val="00644D4E"/>
    <w:rsid w:val="00645124"/>
    <w:rsid w:val="006455D7"/>
    <w:rsid w:val="00650E89"/>
    <w:rsid w:val="00651037"/>
    <w:rsid w:val="00652487"/>
    <w:rsid w:val="00654022"/>
    <w:rsid w:val="00654D25"/>
    <w:rsid w:val="00655409"/>
    <w:rsid w:val="00660D56"/>
    <w:rsid w:val="00662E0F"/>
    <w:rsid w:val="00662E77"/>
    <w:rsid w:val="0066353E"/>
    <w:rsid w:val="00663810"/>
    <w:rsid w:val="00663F28"/>
    <w:rsid w:val="006663C2"/>
    <w:rsid w:val="00666FE0"/>
    <w:rsid w:val="00667B87"/>
    <w:rsid w:val="006709B4"/>
    <w:rsid w:val="006725DA"/>
    <w:rsid w:val="00672610"/>
    <w:rsid w:val="006735CA"/>
    <w:rsid w:val="00674264"/>
    <w:rsid w:val="006769A5"/>
    <w:rsid w:val="00677107"/>
    <w:rsid w:val="006773C7"/>
    <w:rsid w:val="00677659"/>
    <w:rsid w:val="006816B9"/>
    <w:rsid w:val="00682240"/>
    <w:rsid w:val="0068243D"/>
    <w:rsid w:val="0068476C"/>
    <w:rsid w:val="006847A4"/>
    <w:rsid w:val="006856FF"/>
    <w:rsid w:val="006859C9"/>
    <w:rsid w:val="006862E6"/>
    <w:rsid w:val="00686347"/>
    <w:rsid w:val="006902AE"/>
    <w:rsid w:val="00691351"/>
    <w:rsid w:val="0069153C"/>
    <w:rsid w:val="00693768"/>
    <w:rsid w:val="00693AED"/>
    <w:rsid w:val="006953B8"/>
    <w:rsid w:val="00695429"/>
    <w:rsid w:val="00696FB3"/>
    <w:rsid w:val="006A05AF"/>
    <w:rsid w:val="006A193B"/>
    <w:rsid w:val="006A2331"/>
    <w:rsid w:val="006A279C"/>
    <w:rsid w:val="006A2B3E"/>
    <w:rsid w:val="006A34EA"/>
    <w:rsid w:val="006A3C01"/>
    <w:rsid w:val="006A4E61"/>
    <w:rsid w:val="006A4EAC"/>
    <w:rsid w:val="006A5476"/>
    <w:rsid w:val="006A6485"/>
    <w:rsid w:val="006A6548"/>
    <w:rsid w:val="006A7AD4"/>
    <w:rsid w:val="006B0753"/>
    <w:rsid w:val="006B15CC"/>
    <w:rsid w:val="006B306B"/>
    <w:rsid w:val="006B31F4"/>
    <w:rsid w:val="006B3928"/>
    <w:rsid w:val="006B3B73"/>
    <w:rsid w:val="006B3F14"/>
    <w:rsid w:val="006B5BB8"/>
    <w:rsid w:val="006B6DFC"/>
    <w:rsid w:val="006B73DF"/>
    <w:rsid w:val="006C191E"/>
    <w:rsid w:val="006C1BD8"/>
    <w:rsid w:val="006C2416"/>
    <w:rsid w:val="006C2793"/>
    <w:rsid w:val="006C3391"/>
    <w:rsid w:val="006C377A"/>
    <w:rsid w:val="006D17DA"/>
    <w:rsid w:val="006D22B5"/>
    <w:rsid w:val="006D3BB3"/>
    <w:rsid w:val="006D4550"/>
    <w:rsid w:val="006D513A"/>
    <w:rsid w:val="006D571E"/>
    <w:rsid w:val="006D6B83"/>
    <w:rsid w:val="006D7057"/>
    <w:rsid w:val="006E0988"/>
    <w:rsid w:val="006E0C9B"/>
    <w:rsid w:val="006E1CBC"/>
    <w:rsid w:val="006E25F5"/>
    <w:rsid w:val="006E3203"/>
    <w:rsid w:val="006E3344"/>
    <w:rsid w:val="006E3F11"/>
    <w:rsid w:val="006E5536"/>
    <w:rsid w:val="006E595E"/>
    <w:rsid w:val="006E6ECF"/>
    <w:rsid w:val="006E78F2"/>
    <w:rsid w:val="006F060B"/>
    <w:rsid w:val="006F0A9B"/>
    <w:rsid w:val="006F0B1D"/>
    <w:rsid w:val="006F1076"/>
    <w:rsid w:val="006F23C0"/>
    <w:rsid w:val="006F28A5"/>
    <w:rsid w:val="006F2A87"/>
    <w:rsid w:val="006F39D0"/>
    <w:rsid w:val="006F72AA"/>
    <w:rsid w:val="006F7A31"/>
    <w:rsid w:val="006F7A8E"/>
    <w:rsid w:val="00701097"/>
    <w:rsid w:val="00702408"/>
    <w:rsid w:val="00703330"/>
    <w:rsid w:val="0070347D"/>
    <w:rsid w:val="00703512"/>
    <w:rsid w:val="00704110"/>
    <w:rsid w:val="007043F9"/>
    <w:rsid w:val="0070693A"/>
    <w:rsid w:val="00710B09"/>
    <w:rsid w:val="0071164B"/>
    <w:rsid w:val="00711B73"/>
    <w:rsid w:val="0071292C"/>
    <w:rsid w:val="00713277"/>
    <w:rsid w:val="007168D0"/>
    <w:rsid w:val="00717D59"/>
    <w:rsid w:val="00720A21"/>
    <w:rsid w:val="00721868"/>
    <w:rsid w:val="00721BEA"/>
    <w:rsid w:val="0072326D"/>
    <w:rsid w:val="00723378"/>
    <w:rsid w:val="00725162"/>
    <w:rsid w:val="00725896"/>
    <w:rsid w:val="00726CA7"/>
    <w:rsid w:val="00726E0B"/>
    <w:rsid w:val="007270DE"/>
    <w:rsid w:val="00730951"/>
    <w:rsid w:val="00731014"/>
    <w:rsid w:val="0073120A"/>
    <w:rsid w:val="0073160D"/>
    <w:rsid w:val="00731BCD"/>
    <w:rsid w:val="007337C7"/>
    <w:rsid w:val="00734824"/>
    <w:rsid w:val="00735314"/>
    <w:rsid w:val="00736693"/>
    <w:rsid w:val="00737018"/>
    <w:rsid w:val="00737850"/>
    <w:rsid w:val="007405D0"/>
    <w:rsid w:val="007431D7"/>
    <w:rsid w:val="00744D6B"/>
    <w:rsid w:val="00745BE9"/>
    <w:rsid w:val="00745C45"/>
    <w:rsid w:val="00745D2A"/>
    <w:rsid w:val="00745D37"/>
    <w:rsid w:val="00746439"/>
    <w:rsid w:val="00746B90"/>
    <w:rsid w:val="007471B3"/>
    <w:rsid w:val="00751811"/>
    <w:rsid w:val="00752912"/>
    <w:rsid w:val="00752C34"/>
    <w:rsid w:val="00753DE1"/>
    <w:rsid w:val="00754AB5"/>
    <w:rsid w:val="007551BC"/>
    <w:rsid w:val="007552D3"/>
    <w:rsid w:val="007555AE"/>
    <w:rsid w:val="007558FB"/>
    <w:rsid w:val="00755A9F"/>
    <w:rsid w:val="00755C45"/>
    <w:rsid w:val="00756923"/>
    <w:rsid w:val="00760645"/>
    <w:rsid w:val="00762034"/>
    <w:rsid w:val="00762AE8"/>
    <w:rsid w:val="00762D7B"/>
    <w:rsid w:val="00762EA9"/>
    <w:rsid w:val="007645BF"/>
    <w:rsid w:val="00764F88"/>
    <w:rsid w:val="00765F90"/>
    <w:rsid w:val="0076608E"/>
    <w:rsid w:val="007674C3"/>
    <w:rsid w:val="0076791F"/>
    <w:rsid w:val="00770082"/>
    <w:rsid w:val="00770152"/>
    <w:rsid w:val="00770DD2"/>
    <w:rsid w:val="007719BE"/>
    <w:rsid w:val="00771AE7"/>
    <w:rsid w:val="00771DBE"/>
    <w:rsid w:val="007725D6"/>
    <w:rsid w:val="00773030"/>
    <w:rsid w:val="00773803"/>
    <w:rsid w:val="00773B8E"/>
    <w:rsid w:val="00773FF4"/>
    <w:rsid w:val="00776C2B"/>
    <w:rsid w:val="007813B7"/>
    <w:rsid w:val="007827CB"/>
    <w:rsid w:val="00783736"/>
    <w:rsid w:val="00783FE4"/>
    <w:rsid w:val="00784438"/>
    <w:rsid w:val="00784731"/>
    <w:rsid w:val="00785E4E"/>
    <w:rsid w:val="007864F6"/>
    <w:rsid w:val="00787672"/>
    <w:rsid w:val="0079035D"/>
    <w:rsid w:val="0079342D"/>
    <w:rsid w:val="007946A5"/>
    <w:rsid w:val="00794C1D"/>
    <w:rsid w:val="00795C41"/>
    <w:rsid w:val="007964E3"/>
    <w:rsid w:val="00796BDB"/>
    <w:rsid w:val="00796FF9"/>
    <w:rsid w:val="007A1BAD"/>
    <w:rsid w:val="007A2C7A"/>
    <w:rsid w:val="007A4744"/>
    <w:rsid w:val="007B13B5"/>
    <w:rsid w:val="007B1AED"/>
    <w:rsid w:val="007B3196"/>
    <w:rsid w:val="007B3480"/>
    <w:rsid w:val="007B5089"/>
    <w:rsid w:val="007B5091"/>
    <w:rsid w:val="007B5102"/>
    <w:rsid w:val="007B57B6"/>
    <w:rsid w:val="007B66A6"/>
    <w:rsid w:val="007B67E5"/>
    <w:rsid w:val="007C0ED3"/>
    <w:rsid w:val="007C24A2"/>
    <w:rsid w:val="007C2EDB"/>
    <w:rsid w:val="007C3757"/>
    <w:rsid w:val="007C3C30"/>
    <w:rsid w:val="007C5485"/>
    <w:rsid w:val="007C68FA"/>
    <w:rsid w:val="007C6C22"/>
    <w:rsid w:val="007C6D0E"/>
    <w:rsid w:val="007C7DA0"/>
    <w:rsid w:val="007D03D1"/>
    <w:rsid w:val="007D03E6"/>
    <w:rsid w:val="007D13BB"/>
    <w:rsid w:val="007D1643"/>
    <w:rsid w:val="007D2C71"/>
    <w:rsid w:val="007D37AA"/>
    <w:rsid w:val="007D4232"/>
    <w:rsid w:val="007D4D06"/>
    <w:rsid w:val="007D634D"/>
    <w:rsid w:val="007D6849"/>
    <w:rsid w:val="007D776C"/>
    <w:rsid w:val="007E081D"/>
    <w:rsid w:val="007E1400"/>
    <w:rsid w:val="007E29F3"/>
    <w:rsid w:val="007E3C96"/>
    <w:rsid w:val="007E4D41"/>
    <w:rsid w:val="007E5D62"/>
    <w:rsid w:val="007E5DF6"/>
    <w:rsid w:val="007E67A8"/>
    <w:rsid w:val="007E73DA"/>
    <w:rsid w:val="007E7806"/>
    <w:rsid w:val="007F014E"/>
    <w:rsid w:val="007F107A"/>
    <w:rsid w:val="007F24BC"/>
    <w:rsid w:val="007F2882"/>
    <w:rsid w:val="007F452C"/>
    <w:rsid w:val="007F454A"/>
    <w:rsid w:val="007F499C"/>
    <w:rsid w:val="007F605C"/>
    <w:rsid w:val="007F63A9"/>
    <w:rsid w:val="007F6512"/>
    <w:rsid w:val="007F6CEA"/>
    <w:rsid w:val="007F6D4F"/>
    <w:rsid w:val="008039FF"/>
    <w:rsid w:val="00804122"/>
    <w:rsid w:val="0080418B"/>
    <w:rsid w:val="00805120"/>
    <w:rsid w:val="008065C8"/>
    <w:rsid w:val="00806A60"/>
    <w:rsid w:val="00810CCA"/>
    <w:rsid w:val="00814497"/>
    <w:rsid w:val="00814A7E"/>
    <w:rsid w:val="0081575D"/>
    <w:rsid w:val="008200F9"/>
    <w:rsid w:val="00820144"/>
    <w:rsid w:val="00821A4A"/>
    <w:rsid w:val="00821C50"/>
    <w:rsid w:val="008221E5"/>
    <w:rsid w:val="00822352"/>
    <w:rsid w:val="008236CC"/>
    <w:rsid w:val="00823C07"/>
    <w:rsid w:val="00823CAA"/>
    <w:rsid w:val="00824A8A"/>
    <w:rsid w:val="00827DA5"/>
    <w:rsid w:val="00830CAA"/>
    <w:rsid w:val="0083293A"/>
    <w:rsid w:val="00832D71"/>
    <w:rsid w:val="00832F14"/>
    <w:rsid w:val="008332D8"/>
    <w:rsid w:val="008358CB"/>
    <w:rsid w:val="008369C4"/>
    <w:rsid w:val="00836B3E"/>
    <w:rsid w:val="00836DA4"/>
    <w:rsid w:val="008376B1"/>
    <w:rsid w:val="00840EE2"/>
    <w:rsid w:val="00841148"/>
    <w:rsid w:val="00842351"/>
    <w:rsid w:val="00842631"/>
    <w:rsid w:val="00843D9A"/>
    <w:rsid w:val="0084611C"/>
    <w:rsid w:val="00846355"/>
    <w:rsid w:val="00846A8A"/>
    <w:rsid w:val="00846D7E"/>
    <w:rsid w:val="008470BF"/>
    <w:rsid w:val="0084750F"/>
    <w:rsid w:val="008476F1"/>
    <w:rsid w:val="008524C9"/>
    <w:rsid w:val="00852D15"/>
    <w:rsid w:val="0085502D"/>
    <w:rsid w:val="00855447"/>
    <w:rsid w:val="00856992"/>
    <w:rsid w:val="00860086"/>
    <w:rsid w:val="00860F31"/>
    <w:rsid w:val="008617D2"/>
    <w:rsid w:val="00862B33"/>
    <w:rsid w:val="00863666"/>
    <w:rsid w:val="00864602"/>
    <w:rsid w:val="00864667"/>
    <w:rsid w:val="008649BD"/>
    <w:rsid w:val="00864D81"/>
    <w:rsid w:val="00866626"/>
    <w:rsid w:val="00866FE1"/>
    <w:rsid w:val="0086792B"/>
    <w:rsid w:val="00867BFA"/>
    <w:rsid w:val="00867FD3"/>
    <w:rsid w:val="008713E7"/>
    <w:rsid w:val="008717C3"/>
    <w:rsid w:val="008717CE"/>
    <w:rsid w:val="00872679"/>
    <w:rsid w:val="00873E00"/>
    <w:rsid w:val="00874027"/>
    <w:rsid w:val="008753F1"/>
    <w:rsid w:val="00875D1A"/>
    <w:rsid w:val="008762DF"/>
    <w:rsid w:val="0087666C"/>
    <w:rsid w:val="008766A1"/>
    <w:rsid w:val="008769F9"/>
    <w:rsid w:val="00876C21"/>
    <w:rsid w:val="008774B1"/>
    <w:rsid w:val="00877654"/>
    <w:rsid w:val="00877B13"/>
    <w:rsid w:val="0088051D"/>
    <w:rsid w:val="008825A5"/>
    <w:rsid w:val="008835F4"/>
    <w:rsid w:val="008842AB"/>
    <w:rsid w:val="0088470A"/>
    <w:rsid w:val="0088471C"/>
    <w:rsid w:val="00884BC5"/>
    <w:rsid w:val="00884C90"/>
    <w:rsid w:val="00885210"/>
    <w:rsid w:val="0088626D"/>
    <w:rsid w:val="008876AC"/>
    <w:rsid w:val="00887B41"/>
    <w:rsid w:val="00887EC8"/>
    <w:rsid w:val="00890124"/>
    <w:rsid w:val="00891D6D"/>
    <w:rsid w:val="00891F48"/>
    <w:rsid w:val="00892648"/>
    <w:rsid w:val="0089317D"/>
    <w:rsid w:val="00896E80"/>
    <w:rsid w:val="0089736A"/>
    <w:rsid w:val="00897440"/>
    <w:rsid w:val="008975CB"/>
    <w:rsid w:val="008977D0"/>
    <w:rsid w:val="00897A26"/>
    <w:rsid w:val="008A0000"/>
    <w:rsid w:val="008A1704"/>
    <w:rsid w:val="008A261D"/>
    <w:rsid w:val="008A344B"/>
    <w:rsid w:val="008A3D26"/>
    <w:rsid w:val="008A5092"/>
    <w:rsid w:val="008A550D"/>
    <w:rsid w:val="008A7040"/>
    <w:rsid w:val="008A7747"/>
    <w:rsid w:val="008B00CF"/>
    <w:rsid w:val="008B162D"/>
    <w:rsid w:val="008B2D28"/>
    <w:rsid w:val="008B5544"/>
    <w:rsid w:val="008B65EA"/>
    <w:rsid w:val="008B6966"/>
    <w:rsid w:val="008B787F"/>
    <w:rsid w:val="008B7A18"/>
    <w:rsid w:val="008C3B61"/>
    <w:rsid w:val="008C3D0F"/>
    <w:rsid w:val="008C4C93"/>
    <w:rsid w:val="008C4EF9"/>
    <w:rsid w:val="008C5130"/>
    <w:rsid w:val="008C6509"/>
    <w:rsid w:val="008C78E9"/>
    <w:rsid w:val="008D1D84"/>
    <w:rsid w:val="008D25FD"/>
    <w:rsid w:val="008D2E12"/>
    <w:rsid w:val="008D3137"/>
    <w:rsid w:val="008D3536"/>
    <w:rsid w:val="008D3C3A"/>
    <w:rsid w:val="008D4517"/>
    <w:rsid w:val="008D55B4"/>
    <w:rsid w:val="008D68CA"/>
    <w:rsid w:val="008D6E27"/>
    <w:rsid w:val="008D708E"/>
    <w:rsid w:val="008D765E"/>
    <w:rsid w:val="008D781B"/>
    <w:rsid w:val="008D7A8A"/>
    <w:rsid w:val="008D7C91"/>
    <w:rsid w:val="008D7D82"/>
    <w:rsid w:val="008D7DA8"/>
    <w:rsid w:val="008E1871"/>
    <w:rsid w:val="008E4168"/>
    <w:rsid w:val="008E4A50"/>
    <w:rsid w:val="008E53AB"/>
    <w:rsid w:val="008E6684"/>
    <w:rsid w:val="008E6F7D"/>
    <w:rsid w:val="008E7221"/>
    <w:rsid w:val="008E7233"/>
    <w:rsid w:val="008F00E8"/>
    <w:rsid w:val="008F034D"/>
    <w:rsid w:val="008F09D9"/>
    <w:rsid w:val="008F0F93"/>
    <w:rsid w:val="008F321D"/>
    <w:rsid w:val="008F3472"/>
    <w:rsid w:val="008F4513"/>
    <w:rsid w:val="008F4AC3"/>
    <w:rsid w:val="008F4F93"/>
    <w:rsid w:val="008F569F"/>
    <w:rsid w:val="008F6FDF"/>
    <w:rsid w:val="008F7415"/>
    <w:rsid w:val="008F74E6"/>
    <w:rsid w:val="008F7816"/>
    <w:rsid w:val="00900636"/>
    <w:rsid w:val="00901C26"/>
    <w:rsid w:val="009024A1"/>
    <w:rsid w:val="00902932"/>
    <w:rsid w:val="00902A9C"/>
    <w:rsid w:val="009034D7"/>
    <w:rsid w:val="00903C8B"/>
    <w:rsid w:val="00904683"/>
    <w:rsid w:val="00905D75"/>
    <w:rsid w:val="00906DCC"/>
    <w:rsid w:val="00907B55"/>
    <w:rsid w:val="00907CBA"/>
    <w:rsid w:val="00910582"/>
    <w:rsid w:val="009111FF"/>
    <w:rsid w:val="00911631"/>
    <w:rsid w:val="0091215A"/>
    <w:rsid w:val="009121E3"/>
    <w:rsid w:val="009137C2"/>
    <w:rsid w:val="00915C0F"/>
    <w:rsid w:val="00915C85"/>
    <w:rsid w:val="009163DE"/>
    <w:rsid w:val="00916AA8"/>
    <w:rsid w:val="00916B30"/>
    <w:rsid w:val="009172F4"/>
    <w:rsid w:val="009176B7"/>
    <w:rsid w:val="00920CBB"/>
    <w:rsid w:val="009217D4"/>
    <w:rsid w:val="00921A03"/>
    <w:rsid w:val="00921A0B"/>
    <w:rsid w:val="00921A51"/>
    <w:rsid w:val="0092317F"/>
    <w:rsid w:val="009240A2"/>
    <w:rsid w:val="00925AEA"/>
    <w:rsid w:val="00926B10"/>
    <w:rsid w:val="009277D5"/>
    <w:rsid w:val="00930A34"/>
    <w:rsid w:val="00931D4F"/>
    <w:rsid w:val="00932248"/>
    <w:rsid w:val="00932999"/>
    <w:rsid w:val="009339C1"/>
    <w:rsid w:val="00934197"/>
    <w:rsid w:val="009345CB"/>
    <w:rsid w:val="009346E5"/>
    <w:rsid w:val="00934BBD"/>
    <w:rsid w:val="00934CCF"/>
    <w:rsid w:val="00935E91"/>
    <w:rsid w:val="0094159E"/>
    <w:rsid w:val="00941B41"/>
    <w:rsid w:val="00941F1B"/>
    <w:rsid w:val="00942EA4"/>
    <w:rsid w:val="00943722"/>
    <w:rsid w:val="00943820"/>
    <w:rsid w:val="00943D19"/>
    <w:rsid w:val="0094576C"/>
    <w:rsid w:val="00945B5F"/>
    <w:rsid w:val="00946598"/>
    <w:rsid w:val="009473A1"/>
    <w:rsid w:val="00951978"/>
    <w:rsid w:val="00953060"/>
    <w:rsid w:val="0095687B"/>
    <w:rsid w:val="0095687C"/>
    <w:rsid w:val="00957077"/>
    <w:rsid w:val="00957725"/>
    <w:rsid w:val="009579F1"/>
    <w:rsid w:val="0096085C"/>
    <w:rsid w:val="0096204F"/>
    <w:rsid w:val="009621F7"/>
    <w:rsid w:val="00962928"/>
    <w:rsid w:val="0096293A"/>
    <w:rsid w:val="00962A83"/>
    <w:rsid w:val="009648C0"/>
    <w:rsid w:val="00965C68"/>
    <w:rsid w:val="00966057"/>
    <w:rsid w:val="00966BE6"/>
    <w:rsid w:val="0096756D"/>
    <w:rsid w:val="00967DB4"/>
    <w:rsid w:val="00971031"/>
    <w:rsid w:val="00971D5B"/>
    <w:rsid w:val="00971F92"/>
    <w:rsid w:val="009724C2"/>
    <w:rsid w:val="009728BE"/>
    <w:rsid w:val="0097355B"/>
    <w:rsid w:val="00974AA5"/>
    <w:rsid w:val="00975005"/>
    <w:rsid w:val="009752DF"/>
    <w:rsid w:val="00976034"/>
    <w:rsid w:val="00976E38"/>
    <w:rsid w:val="0098109F"/>
    <w:rsid w:val="00981306"/>
    <w:rsid w:val="00981E27"/>
    <w:rsid w:val="00982712"/>
    <w:rsid w:val="00982E7C"/>
    <w:rsid w:val="0098444D"/>
    <w:rsid w:val="00984F18"/>
    <w:rsid w:val="009867F7"/>
    <w:rsid w:val="00986906"/>
    <w:rsid w:val="00986B78"/>
    <w:rsid w:val="00987D0A"/>
    <w:rsid w:val="0099146B"/>
    <w:rsid w:val="00991DB2"/>
    <w:rsid w:val="00991E9B"/>
    <w:rsid w:val="009935EB"/>
    <w:rsid w:val="00994ECB"/>
    <w:rsid w:val="0099626C"/>
    <w:rsid w:val="0099691C"/>
    <w:rsid w:val="00997106"/>
    <w:rsid w:val="00997AA6"/>
    <w:rsid w:val="009A1CE6"/>
    <w:rsid w:val="009A2755"/>
    <w:rsid w:val="009A2F46"/>
    <w:rsid w:val="009A3747"/>
    <w:rsid w:val="009A4650"/>
    <w:rsid w:val="009A4EAF"/>
    <w:rsid w:val="009A52DB"/>
    <w:rsid w:val="009A59BF"/>
    <w:rsid w:val="009A5A13"/>
    <w:rsid w:val="009A5E9F"/>
    <w:rsid w:val="009A6B92"/>
    <w:rsid w:val="009B140B"/>
    <w:rsid w:val="009B174F"/>
    <w:rsid w:val="009B22BE"/>
    <w:rsid w:val="009B25BE"/>
    <w:rsid w:val="009B27D9"/>
    <w:rsid w:val="009B2908"/>
    <w:rsid w:val="009B2941"/>
    <w:rsid w:val="009B3A1F"/>
    <w:rsid w:val="009B3CB1"/>
    <w:rsid w:val="009B3D3A"/>
    <w:rsid w:val="009B435D"/>
    <w:rsid w:val="009B4420"/>
    <w:rsid w:val="009B5EAC"/>
    <w:rsid w:val="009B5ECB"/>
    <w:rsid w:val="009B67A4"/>
    <w:rsid w:val="009B792A"/>
    <w:rsid w:val="009B7F41"/>
    <w:rsid w:val="009C009C"/>
    <w:rsid w:val="009C0D2E"/>
    <w:rsid w:val="009C19BE"/>
    <w:rsid w:val="009C28E8"/>
    <w:rsid w:val="009C43E2"/>
    <w:rsid w:val="009C53E6"/>
    <w:rsid w:val="009C578D"/>
    <w:rsid w:val="009C63D3"/>
    <w:rsid w:val="009C6467"/>
    <w:rsid w:val="009C69B3"/>
    <w:rsid w:val="009C70CA"/>
    <w:rsid w:val="009C7359"/>
    <w:rsid w:val="009D0638"/>
    <w:rsid w:val="009D1940"/>
    <w:rsid w:val="009D1CB7"/>
    <w:rsid w:val="009D2013"/>
    <w:rsid w:val="009D246C"/>
    <w:rsid w:val="009D2CE6"/>
    <w:rsid w:val="009D38AA"/>
    <w:rsid w:val="009D45D4"/>
    <w:rsid w:val="009D582B"/>
    <w:rsid w:val="009D5E64"/>
    <w:rsid w:val="009D5F82"/>
    <w:rsid w:val="009E1A39"/>
    <w:rsid w:val="009E2DBF"/>
    <w:rsid w:val="009E2F19"/>
    <w:rsid w:val="009E2F71"/>
    <w:rsid w:val="009E4B9D"/>
    <w:rsid w:val="009E4DEC"/>
    <w:rsid w:val="009E5AB4"/>
    <w:rsid w:val="009E667B"/>
    <w:rsid w:val="009E6D2B"/>
    <w:rsid w:val="009F176B"/>
    <w:rsid w:val="009F2281"/>
    <w:rsid w:val="009F417E"/>
    <w:rsid w:val="009F55DF"/>
    <w:rsid w:val="009F57E4"/>
    <w:rsid w:val="009F5924"/>
    <w:rsid w:val="009F5B1A"/>
    <w:rsid w:val="009F5B96"/>
    <w:rsid w:val="009F6D76"/>
    <w:rsid w:val="00A0070D"/>
    <w:rsid w:val="00A0462A"/>
    <w:rsid w:val="00A04BD5"/>
    <w:rsid w:val="00A05737"/>
    <w:rsid w:val="00A0651C"/>
    <w:rsid w:val="00A06F9E"/>
    <w:rsid w:val="00A07C52"/>
    <w:rsid w:val="00A1050A"/>
    <w:rsid w:val="00A1057A"/>
    <w:rsid w:val="00A11BE6"/>
    <w:rsid w:val="00A122D5"/>
    <w:rsid w:val="00A13558"/>
    <w:rsid w:val="00A13D41"/>
    <w:rsid w:val="00A14E03"/>
    <w:rsid w:val="00A15194"/>
    <w:rsid w:val="00A15576"/>
    <w:rsid w:val="00A1574D"/>
    <w:rsid w:val="00A169AA"/>
    <w:rsid w:val="00A16BF6"/>
    <w:rsid w:val="00A17207"/>
    <w:rsid w:val="00A179D8"/>
    <w:rsid w:val="00A17A02"/>
    <w:rsid w:val="00A20F27"/>
    <w:rsid w:val="00A21AB6"/>
    <w:rsid w:val="00A21E48"/>
    <w:rsid w:val="00A22B1A"/>
    <w:rsid w:val="00A23BD0"/>
    <w:rsid w:val="00A23D94"/>
    <w:rsid w:val="00A23EF3"/>
    <w:rsid w:val="00A25C58"/>
    <w:rsid w:val="00A25EF8"/>
    <w:rsid w:val="00A26EB1"/>
    <w:rsid w:val="00A3055B"/>
    <w:rsid w:val="00A32DD3"/>
    <w:rsid w:val="00A33FC2"/>
    <w:rsid w:val="00A3407E"/>
    <w:rsid w:val="00A3458B"/>
    <w:rsid w:val="00A34FF4"/>
    <w:rsid w:val="00A35EF2"/>
    <w:rsid w:val="00A3727E"/>
    <w:rsid w:val="00A4033E"/>
    <w:rsid w:val="00A412E7"/>
    <w:rsid w:val="00A41503"/>
    <w:rsid w:val="00A42042"/>
    <w:rsid w:val="00A422E1"/>
    <w:rsid w:val="00A42A13"/>
    <w:rsid w:val="00A42D54"/>
    <w:rsid w:val="00A42FE4"/>
    <w:rsid w:val="00A445AE"/>
    <w:rsid w:val="00A44A9B"/>
    <w:rsid w:val="00A503EB"/>
    <w:rsid w:val="00A50DD1"/>
    <w:rsid w:val="00A51896"/>
    <w:rsid w:val="00A522BE"/>
    <w:rsid w:val="00A522D6"/>
    <w:rsid w:val="00A543EF"/>
    <w:rsid w:val="00A54641"/>
    <w:rsid w:val="00A54C0A"/>
    <w:rsid w:val="00A55CF4"/>
    <w:rsid w:val="00A579CB"/>
    <w:rsid w:val="00A60BC4"/>
    <w:rsid w:val="00A60D8B"/>
    <w:rsid w:val="00A620FF"/>
    <w:rsid w:val="00A62DDE"/>
    <w:rsid w:val="00A6305D"/>
    <w:rsid w:val="00A631F1"/>
    <w:rsid w:val="00A63C85"/>
    <w:rsid w:val="00A63D7F"/>
    <w:rsid w:val="00A642A5"/>
    <w:rsid w:val="00A662BB"/>
    <w:rsid w:val="00A67F7A"/>
    <w:rsid w:val="00A7011C"/>
    <w:rsid w:val="00A71E11"/>
    <w:rsid w:val="00A72785"/>
    <w:rsid w:val="00A73BAD"/>
    <w:rsid w:val="00A74E5A"/>
    <w:rsid w:val="00A765BC"/>
    <w:rsid w:val="00A76722"/>
    <w:rsid w:val="00A771C8"/>
    <w:rsid w:val="00A77B4A"/>
    <w:rsid w:val="00A80733"/>
    <w:rsid w:val="00A82659"/>
    <w:rsid w:val="00A826FC"/>
    <w:rsid w:val="00A82B52"/>
    <w:rsid w:val="00A83D41"/>
    <w:rsid w:val="00A83F46"/>
    <w:rsid w:val="00A84500"/>
    <w:rsid w:val="00A84EF9"/>
    <w:rsid w:val="00A85223"/>
    <w:rsid w:val="00A8641D"/>
    <w:rsid w:val="00A865C1"/>
    <w:rsid w:val="00A87C70"/>
    <w:rsid w:val="00A908C0"/>
    <w:rsid w:val="00A91315"/>
    <w:rsid w:val="00A92595"/>
    <w:rsid w:val="00A9339D"/>
    <w:rsid w:val="00A935A4"/>
    <w:rsid w:val="00A93B1E"/>
    <w:rsid w:val="00A93E19"/>
    <w:rsid w:val="00AA07F7"/>
    <w:rsid w:val="00AA0DB9"/>
    <w:rsid w:val="00AA0DC2"/>
    <w:rsid w:val="00AA2D0D"/>
    <w:rsid w:val="00AA3074"/>
    <w:rsid w:val="00AA3DB6"/>
    <w:rsid w:val="00AA7303"/>
    <w:rsid w:val="00AB0271"/>
    <w:rsid w:val="00AB0986"/>
    <w:rsid w:val="00AB4603"/>
    <w:rsid w:val="00AB4A36"/>
    <w:rsid w:val="00AB4CB7"/>
    <w:rsid w:val="00AB4DCC"/>
    <w:rsid w:val="00AB5437"/>
    <w:rsid w:val="00AB5EF1"/>
    <w:rsid w:val="00AC01D1"/>
    <w:rsid w:val="00AC21E3"/>
    <w:rsid w:val="00AC27AB"/>
    <w:rsid w:val="00AC378A"/>
    <w:rsid w:val="00AC3D59"/>
    <w:rsid w:val="00AC5120"/>
    <w:rsid w:val="00AD42CE"/>
    <w:rsid w:val="00AD4611"/>
    <w:rsid w:val="00AD5519"/>
    <w:rsid w:val="00AD556F"/>
    <w:rsid w:val="00AD6356"/>
    <w:rsid w:val="00AD7009"/>
    <w:rsid w:val="00AE00EF"/>
    <w:rsid w:val="00AE09FB"/>
    <w:rsid w:val="00AE12FC"/>
    <w:rsid w:val="00AE1E16"/>
    <w:rsid w:val="00AE1EF9"/>
    <w:rsid w:val="00AE7219"/>
    <w:rsid w:val="00AE7BBE"/>
    <w:rsid w:val="00AF0021"/>
    <w:rsid w:val="00AF078B"/>
    <w:rsid w:val="00AF0989"/>
    <w:rsid w:val="00AF3092"/>
    <w:rsid w:val="00AF39D3"/>
    <w:rsid w:val="00AF413F"/>
    <w:rsid w:val="00AF461E"/>
    <w:rsid w:val="00AF4843"/>
    <w:rsid w:val="00AF55FB"/>
    <w:rsid w:val="00AF67A3"/>
    <w:rsid w:val="00AF7455"/>
    <w:rsid w:val="00AF7F20"/>
    <w:rsid w:val="00B00705"/>
    <w:rsid w:val="00B00CAF"/>
    <w:rsid w:val="00B015D1"/>
    <w:rsid w:val="00B019ED"/>
    <w:rsid w:val="00B024DC"/>
    <w:rsid w:val="00B040BD"/>
    <w:rsid w:val="00B05CCC"/>
    <w:rsid w:val="00B06828"/>
    <w:rsid w:val="00B07F54"/>
    <w:rsid w:val="00B10015"/>
    <w:rsid w:val="00B102CC"/>
    <w:rsid w:val="00B10CE4"/>
    <w:rsid w:val="00B12794"/>
    <w:rsid w:val="00B13970"/>
    <w:rsid w:val="00B140B7"/>
    <w:rsid w:val="00B14CE8"/>
    <w:rsid w:val="00B15D9C"/>
    <w:rsid w:val="00B16F9B"/>
    <w:rsid w:val="00B17670"/>
    <w:rsid w:val="00B22079"/>
    <w:rsid w:val="00B2256B"/>
    <w:rsid w:val="00B228E6"/>
    <w:rsid w:val="00B22AC8"/>
    <w:rsid w:val="00B22BB3"/>
    <w:rsid w:val="00B231D9"/>
    <w:rsid w:val="00B235EB"/>
    <w:rsid w:val="00B23FCD"/>
    <w:rsid w:val="00B253C3"/>
    <w:rsid w:val="00B25924"/>
    <w:rsid w:val="00B26D41"/>
    <w:rsid w:val="00B276B0"/>
    <w:rsid w:val="00B30245"/>
    <w:rsid w:val="00B312BC"/>
    <w:rsid w:val="00B323EF"/>
    <w:rsid w:val="00B33090"/>
    <w:rsid w:val="00B34637"/>
    <w:rsid w:val="00B3516B"/>
    <w:rsid w:val="00B351AC"/>
    <w:rsid w:val="00B351F6"/>
    <w:rsid w:val="00B3536F"/>
    <w:rsid w:val="00B35CD3"/>
    <w:rsid w:val="00B35E47"/>
    <w:rsid w:val="00B37B30"/>
    <w:rsid w:val="00B37F9B"/>
    <w:rsid w:val="00B40400"/>
    <w:rsid w:val="00B40A70"/>
    <w:rsid w:val="00B418B2"/>
    <w:rsid w:val="00B418FA"/>
    <w:rsid w:val="00B4367B"/>
    <w:rsid w:val="00B44988"/>
    <w:rsid w:val="00B44EB2"/>
    <w:rsid w:val="00B4516C"/>
    <w:rsid w:val="00B46712"/>
    <w:rsid w:val="00B47307"/>
    <w:rsid w:val="00B47FE1"/>
    <w:rsid w:val="00B503A5"/>
    <w:rsid w:val="00B506ED"/>
    <w:rsid w:val="00B50840"/>
    <w:rsid w:val="00B50A0E"/>
    <w:rsid w:val="00B50A5F"/>
    <w:rsid w:val="00B52125"/>
    <w:rsid w:val="00B52881"/>
    <w:rsid w:val="00B530DE"/>
    <w:rsid w:val="00B53D38"/>
    <w:rsid w:val="00B53D6B"/>
    <w:rsid w:val="00B5577C"/>
    <w:rsid w:val="00B5603A"/>
    <w:rsid w:val="00B565D3"/>
    <w:rsid w:val="00B569D6"/>
    <w:rsid w:val="00B56D02"/>
    <w:rsid w:val="00B57E56"/>
    <w:rsid w:val="00B57FA5"/>
    <w:rsid w:val="00B6248B"/>
    <w:rsid w:val="00B6403F"/>
    <w:rsid w:val="00B64127"/>
    <w:rsid w:val="00B65994"/>
    <w:rsid w:val="00B6630B"/>
    <w:rsid w:val="00B66A27"/>
    <w:rsid w:val="00B70289"/>
    <w:rsid w:val="00B70C77"/>
    <w:rsid w:val="00B70FFF"/>
    <w:rsid w:val="00B72EFC"/>
    <w:rsid w:val="00B733C8"/>
    <w:rsid w:val="00B74843"/>
    <w:rsid w:val="00B74D45"/>
    <w:rsid w:val="00B75DA9"/>
    <w:rsid w:val="00B76335"/>
    <w:rsid w:val="00B76C51"/>
    <w:rsid w:val="00B80485"/>
    <w:rsid w:val="00B80DB2"/>
    <w:rsid w:val="00B81852"/>
    <w:rsid w:val="00B81C8D"/>
    <w:rsid w:val="00B81F8A"/>
    <w:rsid w:val="00B83705"/>
    <w:rsid w:val="00B85D4F"/>
    <w:rsid w:val="00B86479"/>
    <w:rsid w:val="00B86FA5"/>
    <w:rsid w:val="00B87485"/>
    <w:rsid w:val="00B904DA"/>
    <w:rsid w:val="00B90940"/>
    <w:rsid w:val="00B911EC"/>
    <w:rsid w:val="00B93DE5"/>
    <w:rsid w:val="00B94384"/>
    <w:rsid w:val="00B94501"/>
    <w:rsid w:val="00B9780B"/>
    <w:rsid w:val="00B979D1"/>
    <w:rsid w:val="00BA0E78"/>
    <w:rsid w:val="00BA1BC7"/>
    <w:rsid w:val="00BA20A6"/>
    <w:rsid w:val="00BA4E9F"/>
    <w:rsid w:val="00BA6EE7"/>
    <w:rsid w:val="00BA79A1"/>
    <w:rsid w:val="00BB0AAF"/>
    <w:rsid w:val="00BB0D4E"/>
    <w:rsid w:val="00BB1D68"/>
    <w:rsid w:val="00BB281B"/>
    <w:rsid w:val="00BB3158"/>
    <w:rsid w:val="00BB3BE7"/>
    <w:rsid w:val="00BB4238"/>
    <w:rsid w:val="00BB52D2"/>
    <w:rsid w:val="00BB544C"/>
    <w:rsid w:val="00BB5473"/>
    <w:rsid w:val="00BB5BF8"/>
    <w:rsid w:val="00BB7DD2"/>
    <w:rsid w:val="00BC1E89"/>
    <w:rsid w:val="00BC27B9"/>
    <w:rsid w:val="00BC28D1"/>
    <w:rsid w:val="00BC4880"/>
    <w:rsid w:val="00BC497C"/>
    <w:rsid w:val="00BC4D6D"/>
    <w:rsid w:val="00BC5D5D"/>
    <w:rsid w:val="00BC5F62"/>
    <w:rsid w:val="00BC66AF"/>
    <w:rsid w:val="00BC6E38"/>
    <w:rsid w:val="00BC7033"/>
    <w:rsid w:val="00BC7D7D"/>
    <w:rsid w:val="00BD0F6A"/>
    <w:rsid w:val="00BD1DCE"/>
    <w:rsid w:val="00BD31D1"/>
    <w:rsid w:val="00BD3CFA"/>
    <w:rsid w:val="00BD513E"/>
    <w:rsid w:val="00BD527F"/>
    <w:rsid w:val="00BD5EFA"/>
    <w:rsid w:val="00BD7418"/>
    <w:rsid w:val="00BE1489"/>
    <w:rsid w:val="00BE1B8A"/>
    <w:rsid w:val="00BE1B95"/>
    <w:rsid w:val="00BE1C0E"/>
    <w:rsid w:val="00BE1DA1"/>
    <w:rsid w:val="00BE1E92"/>
    <w:rsid w:val="00BE2E27"/>
    <w:rsid w:val="00BE3883"/>
    <w:rsid w:val="00BE3BB2"/>
    <w:rsid w:val="00BE684F"/>
    <w:rsid w:val="00BE6918"/>
    <w:rsid w:val="00BE6B16"/>
    <w:rsid w:val="00BE6DFD"/>
    <w:rsid w:val="00BF034A"/>
    <w:rsid w:val="00BF0653"/>
    <w:rsid w:val="00BF0DB7"/>
    <w:rsid w:val="00BF1615"/>
    <w:rsid w:val="00BF2E19"/>
    <w:rsid w:val="00BF33E6"/>
    <w:rsid w:val="00BF3D63"/>
    <w:rsid w:val="00BF443A"/>
    <w:rsid w:val="00BF5061"/>
    <w:rsid w:val="00BF516D"/>
    <w:rsid w:val="00BF7042"/>
    <w:rsid w:val="00C005BF"/>
    <w:rsid w:val="00C00B9E"/>
    <w:rsid w:val="00C03352"/>
    <w:rsid w:val="00C12C88"/>
    <w:rsid w:val="00C12FA7"/>
    <w:rsid w:val="00C16750"/>
    <w:rsid w:val="00C16916"/>
    <w:rsid w:val="00C17511"/>
    <w:rsid w:val="00C1776E"/>
    <w:rsid w:val="00C17A3C"/>
    <w:rsid w:val="00C17D99"/>
    <w:rsid w:val="00C17FA3"/>
    <w:rsid w:val="00C23875"/>
    <w:rsid w:val="00C2447D"/>
    <w:rsid w:val="00C3178F"/>
    <w:rsid w:val="00C3283E"/>
    <w:rsid w:val="00C32F2E"/>
    <w:rsid w:val="00C3323C"/>
    <w:rsid w:val="00C34949"/>
    <w:rsid w:val="00C34FE9"/>
    <w:rsid w:val="00C36141"/>
    <w:rsid w:val="00C365E9"/>
    <w:rsid w:val="00C376C0"/>
    <w:rsid w:val="00C377CD"/>
    <w:rsid w:val="00C415CD"/>
    <w:rsid w:val="00C429FC"/>
    <w:rsid w:val="00C44DF6"/>
    <w:rsid w:val="00C466F5"/>
    <w:rsid w:val="00C46B22"/>
    <w:rsid w:val="00C472E9"/>
    <w:rsid w:val="00C50F49"/>
    <w:rsid w:val="00C51B0A"/>
    <w:rsid w:val="00C51DF6"/>
    <w:rsid w:val="00C5297B"/>
    <w:rsid w:val="00C55766"/>
    <w:rsid w:val="00C55E53"/>
    <w:rsid w:val="00C56615"/>
    <w:rsid w:val="00C56AD0"/>
    <w:rsid w:val="00C56B36"/>
    <w:rsid w:val="00C572C4"/>
    <w:rsid w:val="00C606BF"/>
    <w:rsid w:val="00C60743"/>
    <w:rsid w:val="00C60B70"/>
    <w:rsid w:val="00C613D4"/>
    <w:rsid w:val="00C61A79"/>
    <w:rsid w:val="00C62EF1"/>
    <w:rsid w:val="00C63ABF"/>
    <w:rsid w:val="00C63BDD"/>
    <w:rsid w:val="00C64568"/>
    <w:rsid w:val="00C647FD"/>
    <w:rsid w:val="00C64B4C"/>
    <w:rsid w:val="00C64B58"/>
    <w:rsid w:val="00C653D8"/>
    <w:rsid w:val="00C667F4"/>
    <w:rsid w:val="00C66A7F"/>
    <w:rsid w:val="00C66C0F"/>
    <w:rsid w:val="00C66F70"/>
    <w:rsid w:val="00C71151"/>
    <w:rsid w:val="00C713FE"/>
    <w:rsid w:val="00C717CA"/>
    <w:rsid w:val="00C717CB"/>
    <w:rsid w:val="00C718E4"/>
    <w:rsid w:val="00C76B03"/>
    <w:rsid w:val="00C7770F"/>
    <w:rsid w:val="00C779FB"/>
    <w:rsid w:val="00C80ED1"/>
    <w:rsid w:val="00C8135A"/>
    <w:rsid w:val="00C81F3B"/>
    <w:rsid w:val="00C82587"/>
    <w:rsid w:val="00C82A6B"/>
    <w:rsid w:val="00C851E0"/>
    <w:rsid w:val="00C856AF"/>
    <w:rsid w:val="00C856C0"/>
    <w:rsid w:val="00C85E2C"/>
    <w:rsid w:val="00C86874"/>
    <w:rsid w:val="00C87569"/>
    <w:rsid w:val="00C87810"/>
    <w:rsid w:val="00C87CBB"/>
    <w:rsid w:val="00C914C3"/>
    <w:rsid w:val="00C9175B"/>
    <w:rsid w:val="00C9209A"/>
    <w:rsid w:val="00C92871"/>
    <w:rsid w:val="00C928DF"/>
    <w:rsid w:val="00C937EF"/>
    <w:rsid w:val="00C9525D"/>
    <w:rsid w:val="00C95E08"/>
    <w:rsid w:val="00C9616D"/>
    <w:rsid w:val="00C96613"/>
    <w:rsid w:val="00C967AC"/>
    <w:rsid w:val="00CA1AF2"/>
    <w:rsid w:val="00CA2C95"/>
    <w:rsid w:val="00CA2D65"/>
    <w:rsid w:val="00CA37B2"/>
    <w:rsid w:val="00CA460A"/>
    <w:rsid w:val="00CA4D3E"/>
    <w:rsid w:val="00CA5260"/>
    <w:rsid w:val="00CA5683"/>
    <w:rsid w:val="00CA574D"/>
    <w:rsid w:val="00CA63C8"/>
    <w:rsid w:val="00CA7DB2"/>
    <w:rsid w:val="00CB0563"/>
    <w:rsid w:val="00CB188A"/>
    <w:rsid w:val="00CB43A2"/>
    <w:rsid w:val="00CB6AC2"/>
    <w:rsid w:val="00CB6EA3"/>
    <w:rsid w:val="00CB71A0"/>
    <w:rsid w:val="00CC0609"/>
    <w:rsid w:val="00CC2B9A"/>
    <w:rsid w:val="00CC3F56"/>
    <w:rsid w:val="00CC4774"/>
    <w:rsid w:val="00CC4CE9"/>
    <w:rsid w:val="00CC607E"/>
    <w:rsid w:val="00CC7B4C"/>
    <w:rsid w:val="00CD02C9"/>
    <w:rsid w:val="00CD22D8"/>
    <w:rsid w:val="00CD25B3"/>
    <w:rsid w:val="00CD3359"/>
    <w:rsid w:val="00CD3E22"/>
    <w:rsid w:val="00CD44E5"/>
    <w:rsid w:val="00CD63A4"/>
    <w:rsid w:val="00CD6FB4"/>
    <w:rsid w:val="00CD7804"/>
    <w:rsid w:val="00CD7B2E"/>
    <w:rsid w:val="00CE0432"/>
    <w:rsid w:val="00CE0503"/>
    <w:rsid w:val="00CE1DAA"/>
    <w:rsid w:val="00CE1FD8"/>
    <w:rsid w:val="00CE2F9A"/>
    <w:rsid w:val="00CE3966"/>
    <w:rsid w:val="00CE3C62"/>
    <w:rsid w:val="00CE5DB9"/>
    <w:rsid w:val="00CE65D5"/>
    <w:rsid w:val="00CE6795"/>
    <w:rsid w:val="00CE6A22"/>
    <w:rsid w:val="00CF2797"/>
    <w:rsid w:val="00CF3699"/>
    <w:rsid w:val="00CF3E92"/>
    <w:rsid w:val="00CF3F07"/>
    <w:rsid w:val="00CF4A43"/>
    <w:rsid w:val="00CF5780"/>
    <w:rsid w:val="00CF5A3A"/>
    <w:rsid w:val="00CF689C"/>
    <w:rsid w:val="00CF6C5D"/>
    <w:rsid w:val="00D00709"/>
    <w:rsid w:val="00D0117B"/>
    <w:rsid w:val="00D02075"/>
    <w:rsid w:val="00D03B57"/>
    <w:rsid w:val="00D04E33"/>
    <w:rsid w:val="00D06DBE"/>
    <w:rsid w:val="00D078E3"/>
    <w:rsid w:val="00D10792"/>
    <w:rsid w:val="00D1108B"/>
    <w:rsid w:val="00D114CD"/>
    <w:rsid w:val="00D1272D"/>
    <w:rsid w:val="00D164FD"/>
    <w:rsid w:val="00D1695F"/>
    <w:rsid w:val="00D16C5A"/>
    <w:rsid w:val="00D17087"/>
    <w:rsid w:val="00D176A5"/>
    <w:rsid w:val="00D17F31"/>
    <w:rsid w:val="00D203C1"/>
    <w:rsid w:val="00D21061"/>
    <w:rsid w:val="00D2377D"/>
    <w:rsid w:val="00D2403D"/>
    <w:rsid w:val="00D267D1"/>
    <w:rsid w:val="00D26832"/>
    <w:rsid w:val="00D27658"/>
    <w:rsid w:val="00D30213"/>
    <w:rsid w:val="00D3064B"/>
    <w:rsid w:val="00D30ABE"/>
    <w:rsid w:val="00D30E28"/>
    <w:rsid w:val="00D31F3A"/>
    <w:rsid w:val="00D32095"/>
    <w:rsid w:val="00D32E3A"/>
    <w:rsid w:val="00D334E6"/>
    <w:rsid w:val="00D3421C"/>
    <w:rsid w:val="00D35B38"/>
    <w:rsid w:val="00D41D72"/>
    <w:rsid w:val="00D4290F"/>
    <w:rsid w:val="00D4411B"/>
    <w:rsid w:val="00D44794"/>
    <w:rsid w:val="00D44A14"/>
    <w:rsid w:val="00D462B2"/>
    <w:rsid w:val="00D47175"/>
    <w:rsid w:val="00D50D3E"/>
    <w:rsid w:val="00D524B5"/>
    <w:rsid w:val="00D52971"/>
    <w:rsid w:val="00D55449"/>
    <w:rsid w:val="00D559A8"/>
    <w:rsid w:val="00D562CD"/>
    <w:rsid w:val="00D56E48"/>
    <w:rsid w:val="00D60077"/>
    <w:rsid w:val="00D60C98"/>
    <w:rsid w:val="00D6132A"/>
    <w:rsid w:val="00D6157D"/>
    <w:rsid w:val="00D61B4C"/>
    <w:rsid w:val="00D62DEB"/>
    <w:rsid w:val="00D6583D"/>
    <w:rsid w:val="00D65FF6"/>
    <w:rsid w:val="00D67E65"/>
    <w:rsid w:val="00D70353"/>
    <w:rsid w:val="00D71947"/>
    <w:rsid w:val="00D71BE2"/>
    <w:rsid w:val="00D721C7"/>
    <w:rsid w:val="00D72B45"/>
    <w:rsid w:val="00D737F3"/>
    <w:rsid w:val="00D7458D"/>
    <w:rsid w:val="00D7525F"/>
    <w:rsid w:val="00D7568F"/>
    <w:rsid w:val="00D76160"/>
    <w:rsid w:val="00D77B0A"/>
    <w:rsid w:val="00D8083B"/>
    <w:rsid w:val="00D8297F"/>
    <w:rsid w:val="00D83A73"/>
    <w:rsid w:val="00D83D53"/>
    <w:rsid w:val="00D845DB"/>
    <w:rsid w:val="00D8484F"/>
    <w:rsid w:val="00D8547E"/>
    <w:rsid w:val="00D86C2A"/>
    <w:rsid w:val="00D91ED3"/>
    <w:rsid w:val="00D93703"/>
    <w:rsid w:val="00D93899"/>
    <w:rsid w:val="00D93A60"/>
    <w:rsid w:val="00D969E8"/>
    <w:rsid w:val="00D96D79"/>
    <w:rsid w:val="00DA0242"/>
    <w:rsid w:val="00DA0585"/>
    <w:rsid w:val="00DA0974"/>
    <w:rsid w:val="00DA1FB8"/>
    <w:rsid w:val="00DA3744"/>
    <w:rsid w:val="00DA54B1"/>
    <w:rsid w:val="00DA62CA"/>
    <w:rsid w:val="00DA6551"/>
    <w:rsid w:val="00DA7484"/>
    <w:rsid w:val="00DB0801"/>
    <w:rsid w:val="00DB11E1"/>
    <w:rsid w:val="00DB1DF3"/>
    <w:rsid w:val="00DB1EBC"/>
    <w:rsid w:val="00DB262B"/>
    <w:rsid w:val="00DB2FBC"/>
    <w:rsid w:val="00DB4F40"/>
    <w:rsid w:val="00DB573A"/>
    <w:rsid w:val="00DB595B"/>
    <w:rsid w:val="00DB66C6"/>
    <w:rsid w:val="00DB79EC"/>
    <w:rsid w:val="00DC0613"/>
    <w:rsid w:val="00DC1EA0"/>
    <w:rsid w:val="00DC20A8"/>
    <w:rsid w:val="00DC355D"/>
    <w:rsid w:val="00DC4686"/>
    <w:rsid w:val="00DC50F0"/>
    <w:rsid w:val="00DC5203"/>
    <w:rsid w:val="00DC5BAB"/>
    <w:rsid w:val="00DC5F18"/>
    <w:rsid w:val="00DC5F71"/>
    <w:rsid w:val="00DC6195"/>
    <w:rsid w:val="00DC6A56"/>
    <w:rsid w:val="00DC771B"/>
    <w:rsid w:val="00DC77A1"/>
    <w:rsid w:val="00DC77E2"/>
    <w:rsid w:val="00DC78AF"/>
    <w:rsid w:val="00DC7BD7"/>
    <w:rsid w:val="00DD0603"/>
    <w:rsid w:val="00DD1565"/>
    <w:rsid w:val="00DD3395"/>
    <w:rsid w:val="00DD3824"/>
    <w:rsid w:val="00DD553E"/>
    <w:rsid w:val="00DD5B79"/>
    <w:rsid w:val="00DD66A7"/>
    <w:rsid w:val="00DE0849"/>
    <w:rsid w:val="00DE1030"/>
    <w:rsid w:val="00DE181A"/>
    <w:rsid w:val="00DE1CCD"/>
    <w:rsid w:val="00DE2870"/>
    <w:rsid w:val="00DE3B85"/>
    <w:rsid w:val="00DE3C95"/>
    <w:rsid w:val="00DE4A85"/>
    <w:rsid w:val="00DE4CBA"/>
    <w:rsid w:val="00DE5C0A"/>
    <w:rsid w:val="00DE627E"/>
    <w:rsid w:val="00DE6913"/>
    <w:rsid w:val="00DE722F"/>
    <w:rsid w:val="00DE77F0"/>
    <w:rsid w:val="00DE78B5"/>
    <w:rsid w:val="00DF16E3"/>
    <w:rsid w:val="00DF31E1"/>
    <w:rsid w:val="00DF45E3"/>
    <w:rsid w:val="00DF520F"/>
    <w:rsid w:val="00DF564F"/>
    <w:rsid w:val="00DF6DBE"/>
    <w:rsid w:val="00DF791B"/>
    <w:rsid w:val="00E00679"/>
    <w:rsid w:val="00E0284D"/>
    <w:rsid w:val="00E03515"/>
    <w:rsid w:val="00E04A07"/>
    <w:rsid w:val="00E07DA6"/>
    <w:rsid w:val="00E10F34"/>
    <w:rsid w:val="00E124E9"/>
    <w:rsid w:val="00E12AA6"/>
    <w:rsid w:val="00E132B0"/>
    <w:rsid w:val="00E15E8C"/>
    <w:rsid w:val="00E160F6"/>
    <w:rsid w:val="00E16BF0"/>
    <w:rsid w:val="00E16ED3"/>
    <w:rsid w:val="00E2240B"/>
    <w:rsid w:val="00E226D7"/>
    <w:rsid w:val="00E257D9"/>
    <w:rsid w:val="00E25F9A"/>
    <w:rsid w:val="00E312C0"/>
    <w:rsid w:val="00E31D2E"/>
    <w:rsid w:val="00E335A7"/>
    <w:rsid w:val="00E354B3"/>
    <w:rsid w:val="00E354B4"/>
    <w:rsid w:val="00E36235"/>
    <w:rsid w:val="00E36A03"/>
    <w:rsid w:val="00E37189"/>
    <w:rsid w:val="00E371B4"/>
    <w:rsid w:val="00E375C9"/>
    <w:rsid w:val="00E40F2F"/>
    <w:rsid w:val="00E43776"/>
    <w:rsid w:val="00E45622"/>
    <w:rsid w:val="00E465E6"/>
    <w:rsid w:val="00E50469"/>
    <w:rsid w:val="00E50BB9"/>
    <w:rsid w:val="00E51477"/>
    <w:rsid w:val="00E51AD2"/>
    <w:rsid w:val="00E5209C"/>
    <w:rsid w:val="00E538D3"/>
    <w:rsid w:val="00E53A72"/>
    <w:rsid w:val="00E548AC"/>
    <w:rsid w:val="00E54BC5"/>
    <w:rsid w:val="00E54F75"/>
    <w:rsid w:val="00E56193"/>
    <w:rsid w:val="00E56C9B"/>
    <w:rsid w:val="00E56DBA"/>
    <w:rsid w:val="00E6028E"/>
    <w:rsid w:val="00E6353C"/>
    <w:rsid w:val="00E63B09"/>
    <w:rsid w:val="00E66C13"/>
    <w:rsid w:val="00E700DC"/>
    <w:rsid w:val="00E7013A"/>
    <w:rsid w:val="00E706DE"/>
    <w:rsid w:val="00E72930"/>
    <w:rsid w:val="00E72D33"/>
    <w:rsid w:val="00E72DD6"/>
    <w:rsid w:val="00E733E3"/>
    <w:rsid w:val="00E73400"/>
    <w:rsid w:val="00E741DD"/>
    <w:rsid w:val="00E75A86"/>
    <w:rsid w:val="00E77398"/>
    <w:rsid w:val="00E77AD6"/>
    <w:rsid w:val="00E8210B"/>
    <w:rsid w:val="00E833CB"/>
    <w:rsid w:val="00E840FF"/>
    <w:rsid w:val="00E84162"/>
    <w:rsid w:val="00E8497B"/>
    <w:rsid w:val="00E8564E"/>
    <w:rsid w:val="00E858F2"/>
    <w:rsid w:val="00E87518"/>
    <w:rsid w:val="00E9054F"/>
    <w:rsid w:val="00E90D98"/>
    <w:rsid w:val="00E91F47"/>
    <w:rsid w:val="00E93819"/>
    <w:rsid w:val="00E94790"/>
    <w:rsid w:val="00E954E1"/>
    <w:rsid w:val="00E95C22"/>
    <w:rsid w:val="00E96542"/>
    <w:rsid w:val="00E96B52"/>
    <w:rsid w:val="00E96D6E"/>
    <w:rsid w:val="00E96D71"/>
    <w:rsid w:val="00EA10D0"/>
    <w:rsid w:val="00EA150D"/>
    <w:rsid w:val="00EA18A5"/>
    <w:rsid w:val="00EA1CF2"/>
    <w:rsid w:val="00EA45AD"/>
    <w:rsid w:val="00EA4AD7"/>
    <w:rsid w:val="00EA555A"/>
    <w:rsid w:val="00EA5F1C"/>
    <w:rsid w:val="00EB085E"/>
    <w:rsid w:val="00EB16A2"/>
    <w:rsid w:val="00EB16B1"/>
    <w:rsid w:val="00EB2676"/>
    <w:rsid w:val="00EB436E"/>
    <w:rsid w:val="00EB4CCC"/>
    <w:rsid w:val="00EB5E24"/>
    <w:rsid w:val="00EB6B19"/>
    <w:rsid w:val="00EB7132"/>
    <w:rsid w:val="00EB76C8"/>
    <w:rsid w:val="00EB7F4B"/>
    <w:rsid w:val="00EC059B"/>
    <w:rsid w:val="00EC3A11"/>
    <w:rsid w:val="00EC3DC9"/>
    <w:rsid w:val="00EC67F0"/>
    <w:rsid w:val="00EC6EB6"/>
    <w:rsid w:val="00EC7818"/>
    <w:rsid w:val="00EC7F13"/>
    <w:rsid w:val="00ED11C9"/>
    <w:rsid w:val="00ED28A3"/>
    <w:rsid w:val="00ED2B80"/>
    <w:rsid w:val="00ED7A49"/>
    <w:rsid w:val="00EE014C"/>
    <w:rsid w:val="00EE093B"/>
    <w:rsid w:val="00EE0E1D"/>
    <w:rsid w:val="00EE4306"/>
    <w:rsid w:val="00EE459E"/>
    <w:rsid w:val="00EE4D00"/>
    <w:rsid w:val="00EE568D"/>
    <w:rsid w:val="00EE617F"/>
    <w:rsid w:val="00EE6ECC"/>
    <w:rsid w:val="00EE74E1"/>
    <w:rsid w:val="00EF02B4"/>
    <w:rsid w:val="00EF0408"/>
    <w:rsid w:val="00EF0CEC"/>
    <w:rsid w:val="00EF1469"/>
    <w:rsid w:val="00EF49DC"/>
    <w:rsid w:val="00EF4C06"/>
    <w:rsid w:val="00EF55BF"/>
    <w:rsid w:val="00EF6069"/>
    <w:rsid w:val="00EF67EF"/>
    <w:rsid w:val="00EF6BF6"/>
    <w:rsid w:val="00F0023A"/>
    <w:rsid w:val="00F01B46"/>
    <w:rsid w:val="00F02C43"/>
    <w:rsid w:val="00F0437B"/>
    <w:rsid w:val="00F05C8E"/>
    <w:rsid w:val="00F05D42"/>
    <w:rsid w:val="00F06B8C"/>
    <w:rsid w:val="00F07220"/>
    <w:rsid w:val="00F07B3D"/>
    <w:rsid w:val="00F113A5"/>
    <w:rsid w:val="00F11F85"/>
    <w:rsid w:val="00F12801"/>
    <w:rsid w:val="00F12AC0"/>
    <w:rsid w:val="00F145AA"/>
    <w:rsid w:val="00F161CC"/>
    <w:rsid w:val="00F22CBE"/>
    <w:rsid w:val="00F22EA6"/>
    <w:rsid w:val="00F24605"/>
    <w:rsid w:val="00F27EE6"/>
    <w:rsid w:val="00F30C01"/>
    <w:rsid w:val="00F31406"/>
    <w:rsid w:val="00F31D6E"/>
    <w:rsid w:val="00F3344A"/>
    <w:rsid w:val="00F370DA"/>
    <w:rsid w:val="00F4101D"/>
    <w:rsid w:val="00F413A1"/>
    <w:rsid w:val="00F42258"/>
    <w:rsid w:val="00F42F1C"/>
    <w:rsid w:val="00F435C0"/>
    <w:rsid w:val="00F43F38"/>
    <w:rsid w:val="00F445AB"/>
    <w:rsid w:val="00F44F5A"/>
    <w:rsid w:val="00F4606B"/>
    <w:rsid w:val="00F46312"/>
    <w:rsid w:val="00F4706F"/>
    <w:rsid w:val="00F50828"/>
    <w:rsid w:val="00F50FCF"/>
    <w:rsid w:val="00F51856"/>
    <w:rsid w:val="00F52B9D"/>
    <w:rsid w:val="00F53553"/>
    <w:rsid w:val="00F55161"/>
    <w:rsid w:val="00F55AD2"/>
    <w:rsid w:val="00F56560"/>
    <w:rsid w:val="00F56609"/>
    <w:rsid w:val="00F56A19"/>
    <w:rsid w:val="00F56BEC"/>
    <w:rsid w:val="00F57280"/>
    <w:rsid w:val="00F60E12"/>
    <w:rsid w:val="00F6108F"/>
    <w:rsid w:val="00F610DC"/>
    <w:rsid w:val="00F616EC"/>
    <w:rsid w:val="00F628BB"/>
    <w:rsid w:val="00F62B5F"/>
    <w:rsid w:val="00F632C1"/>
    <w:rsid w:val="00F6553E"/>
    <w:rsid w:val="00F67A9C"/>
    <w:rsid w:val="00F70FAC"/>
    <w:rsid w:val="00F71015"/>
    <w:rsid w:val="00F715DB"/>
    <w:rsid w:val="00F72F7F"/>
    <w:rsid w:val="00F74FEB"/>
    <w:rsid w:val="00F762A8"/>
    <w:rsid w:val="00F763AE"/>
    <w:rsid w:val="00F77FCC"/>
    <w:rsid w:val="00F80BF6"/>
    <w:rsid w:val="00F8276B"/>
    <w:rsid w:val="00F82EE7"/>
    <w:rsid w:val="00F83CBD"/>
    <w:rsid w:val="00F84D9B"/>
    <w:rsid w:val="00F877C5"/>
    <w:rsid w:val="00F87866"/>
    <w:rsid w:val="00F90D2B"/>
    <w:rsid w:val="00F90E05"/>
    <w:rsid w:val="00F911CC"/>
    <w:rsid w:val="00F9148B"/>
    <w:rsid w:val="00F9154A"/>
    <w:rsid w:val="00F91809"/>
    <w:rsid w:val="00F91A9F"/>
    <w:rsid w:val="00F91B3D"/>
    <w:rsid w:val="00F924EF"/>
    <w:rsid w:val="00F9491A"/>
    <w:rsid w:val="00F9606F"/>
    <w:rsid w:val="00F96B61"/>
    <w:rsid w:val="00FA0D62"/>
    <w:rsid w:val="00FA459F"/>
    <w:rsid w:val="00FA57E7"/>
    <w:rsid w:val="00FA626F"/>
    <w:rsid w:val="00FB2A90"/>
    <w:rsid w:val="00FB3176"/>
    <w:rsid w:val="00FB37B4"/>
    <w:rsid w:val="00FB3A0A"/>
    <w:rsid w:val="00FB4B72"/>
    <w:rsid w:val="00FB510B"/>
    <w:rsid w:val="00FB5153"/>
    <w:rsid w:val="00FB5513"/>
    <w:rsid w:val="00FB64E6"/>
    <w:rsid w:val="00FB671E"/>
    <w:rsid w:val="00FB7A32"/>
    <w:rsid w:val="00FC0DFF"/>
    <w:rsid w:val="00FC1FD2"/>
    <w:rsid w:val="00FC2409"/>
    <w:rsid w:val="00FC2576"/>
    <w:rsid w:val="00FC38DC"/>
    <w:rsid w:val="00FC3B3D"/>
    <w:rsid w:val="00FC5975"/>
    <w:rsid w:val="00FC60C2"/>
    <w:rsid w:val="00FC68A9"/>
    <w:rsid w:val="00FC6A4D"/>
    <w:rsid w:val="00FC6C53"/>
    <w:rsid w:val="00FC7093"/>
    <w:rsid w:val="00FC76F0"/>
    <w:rsid w:val="00FC77BD"/>
    <w:rsid w:val="00FC7991"/>
    <w:rsid w:val="00FD1169"/>
    <w:rsid w:val="00FD12BA"/>
    <w:rsid w:val="00FD130D"/>
    <w:rsid w:val="00FD3534"/>
    <w:rsid w:val="00FD482E"/>
    <w:rsid w:val="00FD5463"/>
    <w:rsid w:val="00FD6589"/>
    <w:rsid w:val="00FD6A36"/>
    <w:rsid w:val="00FD6BED"/>
    <w:rsid w:val="00FD77F7"/>
    <w:rsid w:val="00FE1191"/>
    <w:rsid w:val="00FE1CB5"/>
    <w:rsid w:val="00FE284E"/>
    <w:rsid w:val="00FE30A4"/>
    <w:rsid w:val="00FE3179"/>
    <w:rsid w:val="00FE3952"/>
    <w:rsid w:val="00FE3B11"/>
    <w:rsid w:val="00FE3D6E"/>
    <w:rsid w:val="00FE724D"/>
    <w:rsid w:val="00FE7A7C"/>
    <w:rsid w:val="00FF0484"/>
    <w:rsid w:val="00FF333C"/>
    <w:rsid w:val="00FF44DB"/>
    <w:rsid w:val="00FF4974"/>
    <w:rsid w:val="00FF7B34"/>
    <w:rsid w:val="00FF7FC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8C0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0F6A"/>
    <w:pPr>
      <w:spacing w:after="200" w:line="276" w:lineRule="auto"/>
    </w:pPr>
    <w:rPr>
      <w:sz w:val="22"/>
      <w:szCs w:val="22"/>
      <w:lang w:eastAsia="en-US"/>
    </w:rPr>
  </w:style>
  <w:style w:type="paragraph" w:styleId="berschrift1">
    <w:name w:val="heading 1"/>
    <w:basedOn w:val="Standard"/>
    <w:next w:val="Standard"/>
    <w:link w:val="berschrift1Zchn"/>
    <w:qFormat/>
    <w:rsid w:val="0099146B"/>
    <w:pPr>
      <w:keepNext/>
      <w:spacing w:after="120" w:line="240" w:lineRule="auto"/>
      <w:outlineLvl w:val="0"/>
    </w:pPr>
    <w:rPr>
      <w:rFonts w:ascii="Arial" w:eastAsia="Times New Roman" w:hAnsi="Arial"/>
      <w:b/>
      <w:szCs w:val="20"/>
      <w:lang w:val="de-DE" w:eastAsia="de-DE"/>
    </w:rPr>
  </w:style>
  <w:style w:type="paragraph" w:styleId="berschrift2">
    <w:name w:val="heading 2"/>
    <w:basedOn w:val="Standard"/>
    <w:next w:val="Standard"/>
    <w:link w:val="berschrift2Zchn"/>
    <w:uiPriority w:val="9"/>
    <w:semiHidden/>
    <w:unhideWhenUsed/>
    <w:qFormat/>
    <w:rsid w:val="005C54AF"/>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1C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1CDA"/>
    <w:rPr>
      <w:rFonts w:ascii="Tahoma" w:hAnsi="Tahoma" w:cs="Tahoma"/>
      <w:sz w:val="16"/>
      <w:szCs w:val="16"/>
    </w:rPr>
  </w:style>
  <w:style w:type="paragraph" w:styleId="Kopfzeile">
    <w:name w:val="header"/>
    <w:basedOn w:val="Standard"/>
    <w:link w:val="KopfzeileZchn"/>
    <w:uiPriority w:val="99"/>
    <w:unhideWhenUsed/>
    <w:rsid w:val="000B6394"/>
    <w:pPr>
      <w:tabs>
        <w:tab w:val="center" w:pos="4536"/>
        <w:tab w:val="right" w:pos="9072"/>
      </w:tabs>
    </w:pPr>
  </w:style>
  <w:style w:type="character" w:customStyle="1" w:styleId="KopfzeileZchn">
    <w:name w:val="Kopfzeile Zchn"/>
    <w:basedOn w:val="Absatz-Standardschriftart"/>
    <w:link w:val="Kopfzeile"/>
    <w:uiPriority w:val="99"/>
    <w:rsid w:val="000B6394"/>
    <w:rPr>
      <w:sz w:val="22"/>
      <w:szCs w:val="22"/>
      <w:lang w:eastAsia="en-US"/>
    </w:rPr>
  </w:style>
  <w:style w:type="paragraph" w:styleId="Fuzeile">
    <w:name w:val="footer"/>
    <w:basedOn w:val="Standard"/>
    <w:link w:val="FuzeileZchn"/>
    <w:unhideWhenUsed/>
    <w:rsid w:val="000B6394"/>
    <w:pPr>
      <w:tabs>
        <w:tab w:val="center" w:pos="4536"/>
        <w:tab w:val="right" w:pos="9072"/>
      </w:tabs>
    </w:pPr>
  </w:style>
  <w:style w:type="character" w:customStyle="1" w:styleId="FuzeileZchn">
    <w:name w:val="Fußzeile Zchn"/>
    <w:basedOn w:val="Absatz-Standardschriftart"/>
    <w:link w:val="Fuzeile"/>
    <w:uiPriority w:val="99"/>
    <w:rsid w:val="000B6394"/>
    <w:rPr>
      <w:sz w:val="22"/>
      <w:szCs w:val="22"/>
      <w:lang w:eastAsia="en-US"/>
    </w:rPr>
  </w:style>
  <w:style w:type="character" w:styleId="Hyperlink">
    <w:name w:val="Hyperlink"/>
    <w:basedOn w:val="Absatz-Standardschriftart"/>
    <w:uiPriority w:val="99"/>
    <w:unhideWhenUsed/>
    <w:rsid w:val="00957725"/>
    <w:rPr>
      <w:color w:val="0000FF"/>
      <w:u w:val="single"/>
    </w:rPr>
  </w:style>
  <w:style w:type="paragraph" w:styleId="Listenabsatz">
    <w:name w:val="List Paragraph"/>
    <w:basedOn w:val="Standard"/>
    <w:uiPriority w:val="34"/>
    <w:qFormat/>
    <w:rsid w:val="000556B3"/>
    <w:pPr>
      <w:spacing w:after="0" w:line="240" w:lineRule="auto"/>
      <w:ind w:left="720"/>
    </w:pPr>
    <w:rPr>
      <w:rFonts w:eastAsia="Times New Roman"/>
    </w:rPr>
  </w:style>
  <w:style w:type="character" w:customStyle="1" w:styleId="berschrift1Zchn">
    <w:name w:val="Überschrift 1 Zchn"/>
    <w:basedOn w:val="Absatz-Standardschriftart"/>
    <w:link w:val="berschrift1"/>
    <w:rsid w:val="0099146B"/>
    <w:rPr>
      <w:rFonts w:ascii="Arial" w:eastAsia="Times New Roman" w:hAnsi="Arial"/>
      <w:b/>
      <w:sz w:val="22"/>
      <w:lang w:val="de-DE" w:eastAsia="de-DE"/>
    </w:rPr>
  </w:style>
  <w:style w:type="paragraph" w:styleId="Textkrper">
    <w:name w:val="Body Text"/>
    <w:basedOn w:val="Standard"/>
    <w:link w:val="TextkrperZchn"/>
    <w:rsid w:val="0099146B"/>
    <w:pPr>
      <w:spacing w:after="0" w:line="240" w:lineRule="auto"/>
      <w:jc w:val="both"/>
    </w:pPr>
    <w:rPr>
      <w:rFonts w:ascii="Arial" w:eastAsia="Times New Roman" w:hAnsi="Arial"/>
      <w:szCs w:val="20"/>
      <w:lang w:val="de-DE" w:eastAsia="de-DE"/>
    </w:rPr>
  </w:style>
  <w:style w:type="character" w:customStyle="1" w:styleId="TextkrperZchn">
    <w:name w:val="Textkörper Zchn"/>
    <w:basedOn w:val="Absatz-Standardschriftart"/>
    <w:link w:val="Textkrper"/>
    <w:rsid w:val="0099146B"/>
    <w:rPr>
      <w:rFonts w:ascii="Arial" w:eastAsia="Times New Roman" w:hAnsi="Arial"/>
      <w:sz w:val="22"/>
      <w:lang w:val="de-DE" w:eastAsia="de-DE"/>
    </w:rPr>
  </w:style>
  <w:style w:type="table" w:customStyle="1" w:styleId="Tabellengitternetz">
    <w:name w:val="Tabellengitternetz"/>
    <w:basedOn w:val="NormaleTabelle"/>
    <w:uiPriority w:val="59"/>
    <w:rsid w:val="00A155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Standard"/>
    <w:rsid w:val="00087398"/>
    <w:pPr>
      <w:spacing w:after="120" w:line="240" w:lineRule="auto"/>
      <w:ind w:left="357" w:hanging="357"/>
      <w:jc w:val="both"/>
    </w:pPr>
    <w:rPr>
      <w:rFonts w:ascii="Arial" w:eastAsia="Times New Roman" w:hAnsi="Arial" w:cs="Arial"/>
      <w:szCs w:val="20"/>
      <w:lang w:eastAsia="de-DE"/>
    </w:rPr>
  </w:style>
  <w:style w:type="paragraph" w:styleId="Funotentext">
    <w:name w:val="footnote text"/>
    <w:basedOn w:val="Standard"/>
    <w:link w:val="FunotentextZchn"/>
    <w:rsid w:val="00087398"/>
    <w:pPr>
      <w:overflowPunct w:val="0"/>
      <w:autoSpaceDE w:val="0"/>
      <w:autoSpaceDN w:val="0"/>
      <w:adjustRightInd w:val="0"/>
      <w:spacing w:after="0" w:line="240" w:lineRule="auto"/>
      <w:ind w:left="357" w:hanging="357"/>
      <w:textAlignment w:val="baseline"/>
    </w:pPr>
    <w:rPr>
      <w:rFonts w:ascii="Arial" w:eastAsia="Times New Roman" w:hAnsi="Arial"/>
      <w:sz w:val="20"/>
      <w:szCs w:val="20"/>
      <w:lang w:eastAsia="de-DE"/>
    </w:rPr>
  </w:style>
  <w:style w:type="character" w:customStyle="1" w:styleId="FunotentextZchn">
    <w:name w:val="Fußnotentext Zchn"/>
    <w:basedOn w:val="Absatz-Standardschriftart"/>
    <w:link w:val="Funotentext"/>
    <w:rsid w:val="00087398"/>
    <w:rPr>
      <w:rFonts w:ascii="Arial" w:eastAsia="Times New Roman" w:hAnsi="Arial"/>
      <w:lang w:eastAsia="de-DE"/>
    </w:rPr>
  </w:style>
  <w:style w:type="character" w:styleId="Funotenzeichen">
    <w:name w:val="footnote reference"/>
    <w:basedOn w:val="Absatz-Standardschriftart"/>
    <w:rsid w:val="00087398"/>
    <w:rPr>
      <w:vertAlign w:val="superscript"/>
    </w:rPr>
  </w:style>
  <w:style w:type="paragraph" w:styleId="StandardWeb">
    <w:name w:val="Normal (Web)"/>
    <w:basedOn w:val="Standard"/>
    <w:uiPriority w:val="99"/>
    <w:rsid w:val="00D44A14"/>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txtcontentblack">
    <w:name w:val="txtcontentblack"/>
    <w:basedOn w:val="Absatz-Standardschriftart"/>
    <w:rsid w:val="00D44A14"/>
    <w:rPr>
      <w:rFonts w:ascii="Verdana" w:hAnsi="Verdana" w:hint="default"/>
      <w:sz w:val="16"/>
      <w:szCs w:val="16"/>
      <w:shd w:val="clear" w:color="auto" w:fill="596E9E"/>
    </w:rPr>
  </w:style>
  <w:style w:type="character" w:customStyle="1" w:styleId="berschrift2Zchn">
    <w:name w:val="Überschrift 2 Zchn"/>
    <w:basedOn w:val="Absatz-Standardschriftart"/>
    <w:link w:val="berschrift2"/>
    <w:rsid w:val="005C54AF"/>
    <w:rPr>
      <w:rFonts w:ascii="Cambria" w:eastAsia="Times New Roman" w:hAnsi="Cambria" w:cs="Times New Roman"/>
      <w:b/>
      <w:bCs/>
      <w:i/>
      <w:iCs/>
      <w:sz w:val="28"/>
      <w:szCs w:val="28"/>
      <w:lang w:eastAsia="en-US"/>
    </w:rPr>
  </w:style>
  <w:style w:type="character" w:styleId="Kommentarzeichen">
    <w:name w:val="annotation reference"/>
    <w:basedOn w:val="Absatz-Standardschriftart"/>
    <w:unhideWhenUsed/>
    <w:rsid w:val="001E415E"/>
    <w:rPr>
      <w:sz w:val="16"/>
      <w:szCs w:val="16"/>
    </w:rPr>
  </w:style>
  <w:style w:type="paragraph" w:styleId="Kommentartext">
    <w:name w:val="annotation text"/>
    <w:basedOn w:val="Standard"/>
    <w:link w:val="KommentartextZchn"/>
    <w:unhideWhenUsed/>
    <w:rsid w:val="001E415E"/>
    <w:rPr>
      <w:sz w:val="20"/>
      <w:szCs w:val="20"/>
    </w:rPr>
  </w:style>
  <w:style w:type="character" w:customStyle="1" w:styleId="KommentartextZchn">
    <w:name w:val="Kommentartext Zchn"/>
    <w:basedOn w:val="Absatz-Standardschriftart"/>
    <w:link w:val="Kommentartext"/>
    <w:rsid w:val="001E415E"/>
    <w:rPr>
      <w:lang w:eastAsia="en-US"/>
    </w:rPr>
  </w:style>
  <w:style w:type="paragraph" w:styleId="Kommentarthema">
    <w:name w:val="annotation subject"/>
    <w:basedOn w:val="Kommentartext"/>
    <w:next w:val="Kommentartext"/>
    <w:link w:val="KommentarthemaZchn"/>
    <w:uiPriority w:val="99"/>
    <w:semiHidden/>
    <w:unhideWhenUsed/>
    <w:rsid w:val="001E415E"/>
    <w:rPr>
      <w:b/>
      <w:bCs/>
    </w:rPr>
  </w:style>
  <w:style w:type="character" w:customStyle="1" w:styleId="KommentarthemaZchn">
    <w:name w:val="Kommentarthema Zchn"/>
    <w:basedOn w:val="KommentartextZchn"/>
    <w:link w:val="Kommentarthema"/>
    <w:uiPriority w:val="99"/>
    <w:semiHidden/>
    <w:rsid w:val="001E415E"/>
    <w:rPr>
      <w:b/>
      <w:bCs/>
      <w:lang w:eastAsia="en-US"/>
    </w:rPr>
  </w:style>
  <w:style w:type="paragraph" w:styleId="berarbeitung">
    <w:name w:val="Revision"/>
    <w:hidden/>
    <w:uiPriority w:val="99"/>
    <w:semiHidden/>
    <w:rsid w:val="001E415E"/>
    <w:rPr>
      <w:sz w:val="22"/>
      <w:szCs w:val="22"/>
      <w:lang w:eastAsia="en-US"/>
    </w:rPr>
  </w:style>
  <w:style w:type="paragraph" w:styleId="NurText">
    <w:name w:val="Plain Text"/>
    <w:basedOn w:val="Standard"/>
    <w:link w:val="NurTextZchn"/>
    <w:uiPriority w:val="99"/>
    <w:semiHidden/>
    <w:unhideWhenUsed/>
    <w:rsid w:val="006862E6"/>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862E6"/>
    <w:rPr>
      <w:rFonts w:ascii="Consolas" w:eastAsia="Calibri" w:hAnsi="Consolas" w:cs="Times New Roman"/>
      <w:sz w:val="21"/>
      <w:szCs w:val="21"/>
      <w:lang w:eastAsia="en-US"/>
    </w:rPr>
  </w:style>
  <w:style w:type="paragraph" w:customStyle="1" w:styleId="Default">
    <w:name w:val="Default"/>
    <w:rsid w:val="00746B90"/>
    <w:pPr>
      <w:autoSpaceDE w:val="0"/>
      <w:autoSpaceDN w:val="0"/>
      <w:adjustRightInd w:val="0"/>
    </w:pPr>
    <w:rPr>
      <w:rFonts w:ascii="Times New Roman" w:hAnsi="Times New Roman"/>
      <w:color w:val="000000"/>
      <w:sz w:val="24"/>
      <w:szCs w:val="24"/>
      <w:lang w:eastAsia="en-US"/>
    </w:rPr>
  </w:style>
  <w:style w:type="paragraph" w:customStyle="1" w:styleId="GrundtextNummeriert">
    <w:name w:val="Grundtext_Nummeriert"/>
    <w:basedOn w:val="Standard"/>
    <w:uiPriority w:val="7"/>
    <w:rsid w:val="00E954E1"/>
    <w:pPr>
      <w:numPr>
        <w:numId w:val="2"/>
      </w:numPr>
      <w:tabs>
        <w:tab w:val="left" w:pos="510"/>
      </w:tabs>
      <w:spacing w:before="340" w:after="0"/>
      <w:ind w:left="720"/>
    </w:pPr>
    <w:rPr>
      <w:rFonts w:ascii="Akzidenz Grotesk BE Light" w:hAnsi="Akzidenz Grotesk BE Light"/>
      <w:sz w:val="19"/>
      <w:szCs w:val="19"/>
      <w:lang w:eastAsia="de-CH" w:bidi="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0F6A"/>
    <w:pPr>
      <w:spacing w:after="200" w:line="276" w:lineRule="auto"/>
    </w:pPr>
    <w:rPr>
      <w:sz w:val="22"/>
      <w:szCs w:val="22"/>
      <w:lang w:eastAsia="en-US"/>
    </w:rPr>
  </w:style>
  <w:style w:type="paragraph" w:styleId="berschrift1">
    <w:name w:val="heading 1"/>
    <w:basedOn w:val="Standard"/>
    <w:next w:val="Standard"/>
    <w:link w:val="berschrift1Zchn"/>
    <w:qFormat/>
    <w:rsid w:val="0099146B"/>
    <w:pPr>
      <w:keepNext/>
      <w:spacing w:after="120" w:line="240" w:lineRule="auto"/>
      <w:outlineLvl w:val="0"/>
    </w:pPr>
    <w:rPr>
      <w:rFonts w:ascii="Arial" w:eastAsia="Times New Roman" w:hAnsi="Arial"/>
      <w:b/>
      <w:szCs w:val="20"/>
      <w:lang w:val="de-DE" w:eastAsia="de-DE"/>
    </w:rPr>
  </w:style>
  <w:style w:type="paragraph" w:styleId="berschrift2">
    <w:name w:val="heading 2"/>
    <w:basedOn w:val="Standard"/>
    <w:next w:val="Standard"/>
    <w:link w:val="berschrift2Zchn"/>
    <w:uiPriority w:val="9"/>
    <w:semiHidden/>
    <w:unhideWhenUsed/>
    <w:qFormat/>
    <w:rsid w:val="005C54AF"/>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1C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1CDA"/>
    <w:rPr>
      <w:rFonts w:ascii="Tahoma" w:hAnsi="Tahoma" w:cs="Tahoma"/>
      <w:sz w:val="16"/>
      <w:szCs w:val="16"/>
    </w:rPr>
  </w:style>
  <w:style w:type="paragraph" w:styleId="Kopfzeile">
    <w:name w:val="header"/>
    <w:basedOn w:val="Standard"/>
    <w:link w:val="KopfzeileZchn"/>
    <w:uiPriority w:val="99"/>
    <w:unhideWhenUsed/>
    <w:rsid w:val="000B6394"/>
    <w:pPr>
      <w:tabs>
        <w:tab w:val="center" w:pos="4536"/>
        <w:tab w:val="right" w:pos="9072"/>
      </w:tabs>
    </w:pPr>
  </w:style>
  <w:style w:type="character" w:customStyle="1" w:styleId="KopfzeileZchn">
    <w:name w:val="Kopfzeile Zchn"/>
    <w:basedOn w:val="Absatz-Standardschriftart"/>
    <w:link w:val="Kopfzeile"/>
    <w:uiPriority w:val="99"/>
    <w:rsid w:val="000B6394"/>
    <w:rPr>
      <w:sz w:val="22"/>
      <w:szCs w:val="22"/>
      <w:lang w:eastAsia="en-US"/>
    </w:rPr>
  </w:style>
  <w:style w:type="paragraph" w:styleId="Fuzeile">
    <w:name w:val="footer"/>
    <w:basedOn w:val="Standard"/>
    <w:link w:val="FuzeileZchn"/>
    <w:unhideWhenUsed/>
    <w:rsid w:val="000B6394"/>
    <w:pPr>
      <w:tabs>
        <w:tab w:val="center" w:pos="4536"/>
        <w:tab w:val="right" w:pos="9072"/>
      </w:tabs>
    </w:pPr>
  </w:style>
  <w:style w:type="character" w:customStyle="1" w:styleId="FuzeileZchn">
    <w:name w:val="Fußzeile Zchn"/>
    <w:basedOn w:val="Absatz-Standardschriftart"/>
    <w:link w:val="Fuzeile"/>
    <w:uiPriority w:val="99"/>
    <w:rsid w:val="000B6394"/>
    <w:rPr>
      <w:sz w:val="22"/>
      <w:szCs w:val="22"/>
      <w:lang w:eastAsia="en-US"/>
    </w:rPr>
  </w:style>
  <w:style w:type="character" w:styleId="Hyperlink">
    <w:name w:val="Hyperlink"/>
    <w:basedOn w:val="Absatz-Standardschriftart"/>
    <w:uiPriority w:val="99"/>
    <w:unhideWhenUsed/>
    <w:rsid w:val="00957725"/>
    <w:rPr>
      <w:color w:val="0000FF"/>
      <w:u w:val="single"/>
    </w:rPr>
  </w:style>
  <w:style w:type="paragraph" w:styleId="Listenabsatz">
    <w:name w:val="List Paragraph"/>
    <w:basedOn w:val="Standard"/>
    <w:uiPriority w:val="34"/>
    <w:qFormat/>
    <w:rsid w:val="000556B3"/>
    <w:pPr>
      <w:spacing w:after="0" w:line="240" w:lineRule="auto"/>
      <w:ind w:left="720"/>
    </w:pPr>
    <w:rPr>
      <w:rFonts w:eastAsia="Times New Roman"/>
    </w:rPr>
  </w:style>
  <w:style w:type="character" w:customStyle="1" w:styleId="berschrift1Zchn">
    <w:name w:val="Überschrift 1 Zchn"/>
    <w:basedOn w:val="Absatz-Standardschriftart"/>
    <w:link w:val="berschrift1"/>
    <w:rsid w:val="0099146B"/>
    <w:rPr>
      <w:rFonts w:ascii="Arial" w:eastAsia="Times New Roman" w:hAnsi="Arial"/>
      <w:b/>
      <w:sz w:val="22"/>
      <w:lang w:val="de-DE" w:eastAsia="de-DE"/>
    </w:rPr>
  </w:style>
  <w:style w:type="paragraph" w:styleId="Textkrper">
    <w:name w:val="Body Text"/>
    <w:basedOn w:val="Standard"/>
    <w:link w:val="TextkrperZchn"/>
    <w:rsid w:val="0099146B"/>
    <w:pPr>
      <w:spacing w:after="0" w:line="240" w:lineRule="auto"/>
      <w:jc w:val="both"/>
    </w:pPr>
    <w:rPr>
      <w:rFonts w:ascii="Arial" w:eastAsia="Times New Roman" w:hAnsi="Arial"/>
      <w:szCs w:val="20"/>
      <w:lang w:val="de-DE" w:eastAsia="de-DE"/>
    </w:rPr>
  </w:style>
  <w:style w:type="character" w:customStyle="1" w:styleId="TextkrperZchn">
    <w:name w:val="Textkörper Zchn"/>
    <w:basedOn w:val="Absatz-Standardschriftart"/>
    <w:link w:val="Textkrper"/>
    <w:rsid w:val="0099146B"/>
    <w:rPr>
      <w:rFonts w:ascii="Arial" w:eastAsia="Times New Roman" w:hAnsi="Arial"/>
      <w:sz w:val="22"/>
      <w:lang w:val="de-DE" w:eastAsia="de-DE"/>
    </w:rPr>
  </w:style>
  <w:style w:type="table" w:customStyle="1" w:styleId="Tabellengitternetz">
    <w:name w:val="Tabellengitternetz"/>
    <w:basedOn w:val="NormaleTabelle"/>
    <w:uiPriority w:val="59"/>
    <w:rsid w:val="00A155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Standard"/>
    <w:rsid w:val="00087398"/>
    <w:pPr>
      <w:spacing w:after="120" w:line="240" w:lineRule="auto"/>
      <w:ind w:left="357" w:hanging="357"/>
      <w:jc w:val="both"/>
    </w:pPr>
    <w:rPr>
      <w:rFonts w:ascii="Arial" w:eastAsia="Times New Roman" w:hAnsi="Arial" w:cs="Arial"/>
      <w:szCs w:val="20"/>
      <w:lang w:eastAsia="de-DE"/>
    </w:rPr>
  </w:style>
  <w:style w:type="paragraph" w:styleId="Funotentext">
    <w:name w:val="footnote text"/>
    <w:basedOn w:val="Standard"/>
    <w:link w:val="FunotentextZchn"/>
    <w:rsid w:val="00087398"/>
    <w:pPr>
      <w:overflowPunct w:val="0"/>
      <w:autoSpaceDE w:val="0"/>
      <w:autoSpaceDN w:val="0"/>
      <w:adjustRightInd w:val="0"/>
      <w:spacing w:after="0" w:line="240" w:lineRule="auto"/>
      <w:ind w:left="357" w:hanging="357"/>
      <w:textAlignment w:val="baseline"/>
    </w:pPr>
    <w:rPr>
      <w:rFonts w:ascii="Arial" w:eastAsia="Times New Roman" w:hAnsi="Arial"/>
      <w:sz w:val="20"/>
      <w:szCs w:val="20"/>
      <w:lang w:eastAsia="de-DE"/>
    </w:rPr>
  </w:style>
  <w:style w:type="character" w:customStyle="1" w:styleId="FunotentextZchn">
    <w:name w:val="Fußnotentext Zchn"/>
    <w:basedOn w:val="Absatz-Standardschriftart"/>
    <w:link w:val="Funotentext"/>
    <w:rsid w:val="00087398"/>
    <w:rPr>
      <w:rFonts w:ascii="Arial" w:eastAsia="Times New Roman" w:hAnsi="Arial"/>
      <w:lang w:eastAsia="de-DE"/>
    </w:rPr>
  </w:style>
  <w:style w:type="character" w:styleId="Funotenzeichen">
    <w:name w:val="footnote reference"/>
    <w:basedOn w:val="Absatz-Standardschriftart"/>
    <w:rsid w:val="00087398"/>
    <w:rPr>
      <w:vertAlign w:val="superscript"/>
    </w:rPr>
  </w:style>
  <w:style w:type="paragraph" w:styleId="StandardWeb">
    <w:name w:val="Normal (Web)"/>
    <w:basedOn w:val="Standard"/>
    <w:uiPriority w:val="99"/>
    <w:rsid w:val="00D44A14"/>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txtcontentblack">
    <w:name w:val="txtcontentblack"/>
    <w:basedOn w:val="Absatz-Standardschriftart"/>
    <w:rsid w:val="00D44A14"/>
    <w:rPr>
      <w:rFonts w:ascii="Verdana" w:hAnsi="Verdana" w:hint="default"/>
      <w:sz w:val="16"/>
      <w:szCs w:val="16"/>
      <w:shd w:val="clear" w:color="auto" w:fill="596E9E"/>
    </w:rPr>
  </w:style>
  <w:style w:type="character" w:customStyle="1" w:styleId="berschrift2Zchn">
    <w:name w:val="Überschrift 2 Zchn"/>
    <w:basedOn w:val="Absatz-Standardschriftart"/>
    <w:link w:val="berschrift2"/>
    <w:rsid w:val="005C54AF"/>
    <w:rPr>
      <w:rFonts w:ascii="Cambria" w:eastAsia="Times New Roman" w:hAnsi="Cambria" w:cs="Times New Roman"/>
      <w:b/>
      <w:bCs/>
      <w:i/>
      <w:iCs/>
      <w:sz w:val="28"/>
      <w:szCs w:val="28"/>
      <w:lang w:eastAsia="en-US"/>
    </w:rPr>
  </w:style>
  <w:style w:type="character" w:styleId="Kommentarzeichen">
    <w:name w:val="annotation reference"/>
    <w:basedOn w:val="Absatz-Standardschriftart"/>
    <w:unhideWhenUsed/>
    <w:rsid w:val="001E415E"/>
    <w:rPr>
      <w:sz w:val="16"/>
      <w:szCs w:val="16"/>
    </w:rPr>
  </w:style>
  <w:style w:type="paragraph" w:styleId="Kommentartext">
    <w:name w:val="annotation text"/>
    <w:basedOn w:val="Standard"/>
    <w:link w:val="KommentartextZchn"/>
    <w:unhideWhenUsed/>
    <w:rsid w:val="001E415E"/>
    <w:rPr>
      <w:sz w:val="20"/>
      <w:szCs w:val="20"/>
    </w:rPr>
  </w:style>
  <w:style w:type="character" w:customStyle="1" w:styleId="KommentartextZchn">
    <w:name w:val="Kommentartext Zchn"/>
    <w:basedOn w:val="Absatz-Standardschriftart"/>
    <w:link w:val="Kommentartext"/>
    <w:rsid w:val="001E415E"/>
    <w:rPr>
      <w:lang w:eastAsia="en-US"/>
    </w:rPr>
  </w:style>
  <w:style w:type="paragraph" w:styleId="Kommentarthema">
    <w:name w:val="annotation subject"/>
    <w:basedOn w:val="Kommentartext"/>
    <w:next w:val="Kommentartext"/>
    <w:link w:val="KommentarthemaZchn"/>
    <w:uiPriority w:val="99"/>
    <w:semiHidden/>
    <w:unhideWhenUsed/>
    <w:rsid w:val="001E415E"/>
    <w:rPr>
      <w:b/>
      <w:bCs/>
    </w:rPr>
  </w:style>
  <w:style w:type="character" w:customStyle="1" w:styleId="KommentarthemaZchn">
    <w:name w:val="Kommentarthema Zchn"/>
    <w:basedOn w:val="KommentartextZchn"/>
    <w:link w:val="Kommentarthema"/>
    <w:uiPriority w:val="99"/>
    <w:semiHidden/>
    <w:rsid w:val="001E415E"/>
    <w:rPr>
      <w:b/>
      <w:bCs/>
      <w:lang w:eastAsia="en-US"/>
    </w:rPr>
  </w:style>
  <w:style w:type="paragraph" w:styleId="berarbeitung">
    <w:name w:val="Revision"/>
    <w:hidden/>
    <w:uiPriority w:val="99"/>
    <w:semiHidden/>
    <w:rsid w:val="001E415E"/>
    <w:rPr>
      <w:sz w:val="22"/>
      <w:szCs w:val="22"/>
      <w:lang w:eastAsia="en-US"/>
    </w:rPr>
  </w:style>
  <w:style w:type="paragraph" w:styleId="NurText">
    <w:name w:val="Plain Text"/>
    <w:basedOn w:val="Standard"/>
    <w:link w:val="NurTextZchn"/>
    <w:uiPriority w:val="99"/>
    <w:semiHidden/>
    <w:unhideWhenUsed/>
    <w:rsid w:val="006862E6"/>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862E6"/>
    <w:rPr>
      <w:rFonts w:ascii="Consolas" w:eastAsia="Calibri" w:hAnsi="Consolas" w:cs="Times New Roman"/>
      <w:sz w:val="21"/>
      <w:szCs w:val="21"/>
      <w:lang w:eastAsia="en-US"/>
    </w:rPr>
  </w:style>
  <w:style w:type="paragraph" w:customStyle="1" w:styleId="Default">
    <w:name w:val="Default"/>
    <w:rsid w:val="00746B90"/>
    <w:pPr>
      <w:autoSpaceDE w:val="0"/>
      <w:autoSpaceDN w:val="0"/>
      <w:adjustRightInd w:val="0"/>
    </w:pPr>
    <w:rPr>
      <w:rFonts w:ascii="Times New Roman" w:hAnsi="Times New Roman"/>
      <w:color w:val="000000"/>
      <w:sz w:val="24"/>
      <w:szCs w:val="24"/>
      <w:lang w:eastAsia="en-US"/>
    </w:rPr>
  </w:style>
  <w:style w:type="paragraph" w:customStyle="1" w:styleId="GrundtextNummeriert">
    <w:name w:val="Grundtext_Nummeriert"/>
    <w:basedOn w:val="Standard"/>
    <w:uiPriority w:val="7"/>
    <w:rsid w:val="00E954E1"/>
    <w:pPr>
      <w:numPr>
        <w:numId w:val="2"/>
      </w:numPr>
      <w:tabs>
        <w:tab w:val="left" w:pos="510"/>
      </w:tabs>
      <w:spacing w:before="340" w:after="0"/>
      <w:ind w:left="720"/>
    </w:pPr>
    <w:rPr>
      <w:rFonts w:ascii="Akzidenz Grotesk BE Light" w:hAnsi="Akzidenz Grotesk BE Light"/>
      <w:sz w:val="19"/>
      <w:szCs w:val="19"/>
      <w:lang w:eastAsia="de-CH" w:bidi="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9280">
      <w:bodyDiv w:val="1"/>
      <w:marLeft w:val="0"/>
      <w:marRight w:val="0"/>
      <w:marTop w:val="0"/>
      <w:marBottom w:val="0"/>
      <w:divBdr>
        <w:top w:val="none" w:sz="0" w:space="0" w:color="auto"/>
        <w:left w:val="none" w:sz="0" w:space="0" w:color="auto"/>
        <w:bottom w:val="none" w:sz="0" w:space="0" w:color="auto"/>
        <w:right w:val="none" w:sz="0" w:space="0" w:color="auto"/>
      </w:divBdr>
    </w:div>
    <w:div w:id="1113209515">
      <w:bodyDiv w:val="1"/>
      <w:marLeft w:val="0"/>
      <w:marRight w:val="0"/>
      <w:marTop w:val="0"/>
      <w:marBottom w:val="0"/>
      <w:divBdr>
        <w:top w:val="none" w:sz="0" w:space="0" w:color="auto"/>
        <w:left w:val="none" w:sz="0" w:space="0" w:color="auto"/>
        <w:bottom w:val="none" w:sz="0" w:space="0" w:color="auto"/>
        <w:right w:val="none" w:sz="0" w:space="0" w:color="auto"/>
      </w:divBdr>
    </w:div>
    <w:div w:id="1189179491">
      <w:bodyDiv w:val="1"/>
      <w:marLeft w:val="0"/>
      <w:marRight w:val="0"/>
      <w:marTop w:val="0"/>
      <w:marBottom w:val="0"/>
      <w:divBdr>
        <w:top w:val="none" w:sz="0" w:space="0" w:color="auto"/>
        <w:left w:val="none" w:sz="0" w:space="0" w:color="auto"/>
        <w:bottom w:val="none" w:sz="0" w:space="0" w:color="auto"/>
        <w:right w:val="none" w:sz="0" w:space="0" w:color="auto"/>
      </w:divBdr>
    </w:div>
    <w:div w:id="1708215636">
      <w:bodyDiv w:val="1"/>
      <w:marLeft w:val="0"/>
      <w:marRight w:val="0"/>
      <w:marTop w:val="0"/>
      <w:marBottom w:val="0"/>
      <w:divBdr>
        <w:top w:val="none" w:sz="0" w:space="0" w:color="auto"/>
        <w:left w:val="none" w:sz="0" w:space="0" w:color="auto"/>
        <w:bottom w:val="none" w:sz="0" w:space="0" w:color="auto"/>
        <w:right w:val="none" w:sz="0" w:space="0" w:color="auto"/>
      </w:divBdr>
    </w:div>
    <w:div w:id="1798840025">
      <w:bodyDiv w:val="1"/>
      <w:marLeft w:val="0"/>
      <w:marRight w:val="0"/>
      <w:marTop w:val="0"/>
      <w:marBottom w:val="0"/>
      <w:divBdr>
        <w:top w:val="none" w:sz="0" w:space="0" w:color="auto"/>
        <w:left w:val="none" w:sz="0" w:space="0" w:color="auto"/>
        <w:bottom w:val="none" w:sz="0" w:space="0" w:color="auto"/>
        <w:right w:val="none" w:sz="0" w:space="0" w:color="auto"/>
      </w:divBdr>
    </w:div>
    <w:div w:id="1941526209">
      <w:bodyDiv w:val="1"/>
      <w:marLeft w:val="0"/>
      <w:marRight w:val="0"/>
      <w:marTop w:val="0"/>
      <w:marBottom w:val="0"/>
      <w:divBdr>
        <w:top w:val="none" w:sz="0" w:space="0" w:color="auto"/>
        <w:left w:val="none" w:sz="0" w:space="0" w:color="auto"/>
        <w:bottom w:val="none" w:sz="0" w:space="0" w:color="auto"/>
        <w:right w:val="none" w:sz="0" w:space="0" w:color="auto"/>
      </w:divBdr>
    </w:div>
    <w:div w:id="20251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rnehmlassungen@estv.admin.ch"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fdk-cdf.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5D755-1DEC-49CE-95BA-C0DAC137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4707</Words>
  <Characters>29657</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34296</CharactersWithSpaces>
  <SharedDoc>false</SharedDoc>
  <HLinks>
    <vt:vector size="18" baseType="variant">
      <vt:variant>
        <vt:i4>4128770</vt:i4>
      </vt:variant>
      <vt:variant>
        <vt:i4>3</vt:i4>
      </vt:variant>
      <vt:variant>
        <vt:i4>0</vt:i4>
      </vt:variant>
      <vt:variant>
        <vt:i4>5</vt:i4>
      </vt:variant>
      <vt:variant>
        <vt:lpwstr>mailto:Tamara.pfammatter@estv.admin.ch</vt:lpwstr>
      </vt:variant>
      <vt:variant>
        <vt:lpwstr/>
      </vt:variant>
      <vt:variant>
        <vt:i4>589873</vt:i4>
      </vt:variant>
      <vt:variant>
        <vt:i4>0</vt:i4>
      </vt:variant>
      <vt:variant>
        <vt:i4>0</vt:i4>
      </vt:variant>
      <vt:variant>
        <vt:i4>5</vt:i4>
      </vt:variant>
      <vt:variant>
        <vt:lpwstr>mailto:Reto.braun@estv.admin.ch</vt:lpwstr>
      </vt:variant>
      <vt:variant>
        <vt:lpwstr/>
      </vt:variant>
      <vt:variant>
        <vt:i4>7274555</vt:i4>
      </vt:variant>
      <vt:variant>
        <vt:i4>3</vt:i4>
      </vt:variant>
      <vt:variant>
        <vt:i4>0</vt:i4>
      </vt:variant>
      <vt:variant>
        <vt:i4>5</vt:i4>
      </vt:variant>
      <vt:variant>
        <vt:lpwstr>http://www.fdk-cdf.ch/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Michele Lipp</cp:lastModifiedBy>
  <cp:revision>2</cp:revision>
  <cp:lastPrinted>2014-11-24T12:33:00Z</cp:lastPrinted>
  <dcterms:created xsi:type="dcterms:W3CDTF">2014-12-22T08:36:00Z</dcterms:created>
  <dcterms:modified xsi:type="dcterms:W3CDTF">2014-12-22T08:36:00Z</dcterms:modified>
</cp:coreProperties>
</file>