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90" w:rsidRPr="000B5190" w:rsidRDefault="000B5190" w:rsidP="000B5190">
      <w:pPr>
        <w:pStyle w:val="HRMBlocksatz"/>
        <w:tabs>
          <w:tab w:val="left" w:pos="360"/>
        </w:tabs>
        <w:ind w:left="360" w:hanging="360"/>
        <w:rPr>
          <w:rFonts w:cs="Arial"/>
        </w:rPr>
      </w:pPr>
      <w:bookmarkStart w:id="0" w:name="_Toc171740171"/>
      <w:bookmarkStart w:id="1" w:name="_Toc171740482"/>
      <w:bookmarkStart w:id="2" w:name="_Toc171741069"/>
      <w:bookmarkStart w:id="3" w:name="_Toc174324018"/>
      <w:bookmarkStart w:id="4" w:name="_Ref174346556"/>
      <w:bookmarkStart w:id="5" w:name="_Toc174347741"/>
      <w:bookmarkStart w:id="6" w:name="_Toc174347843"/>
      <w:bookmarkStart w:id="7" w:name="_Toc174765806"/>
      <w:bookmarkStart w:id="8" w:name="_Toc176070989"/>
      <w:bookmarkStart w:id="9" w:name="_Toc176401151"/>
      <w:bookmarkStart w:id="10" w:name="_Toc262046543"/>
      <w:bookmarkStart w:id="11" w:name="_GoBack"/>
      <w:bookmarkEnd w:id="11"/>
      <w:r>
        <w:t>Musterbericht zur Abrechnung von Sonder- und Zusatzkrediten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B5190" w:rsidRDefault="000B5190" w:rsidP="000B5190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  <w:lang w:val="de-CH"/>
        </w:rPr>
      </w:pPr>
    </w:p>
    <w:p w:rsidR="000B5190" w:rsidRDefault="000B5190" w:rsidP="000B5190">
      <w:pPr>
        <w:pStyle w:val="HRMBlocksatz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Bericht der Rechnungskommission an die Stimmberechtigten der G</w:t>
      </w:r>
      <w:r>
        <w:rPr>
          <w:rFonts w:cs="Arial"/>
          <w:b/>
          <w:bCs/>
        </w:rPr>
        <w:t>e</w:t>
      </w:r>
      <w:r>
        <w:rPr>
          <w:rFonts w:cs="Arial"/>
          <w:b/>
          <w:bCs/>
        </w:rPr>
        <w:t>meinde...</w:t>
      </w:r>
    </w:p>
    <w:p w:rsidR="000B5190" w:rsidRDefault="000B5190" w:rsidP="000B5190">
      <w:pPr>
        <w:pStyle w:val="HRMBlocksatz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zur Abrechnung des Sonder- und Zusatzkredites </w:t>
      </w:r>
      <w:r>
        <w:rPr>
          <w:rFonts w:cs="Arial"/>
        </w:rPr>
        <w:t>vom ... (</w:t>
      </w:r>
      <w:r>
        <w:rPr>
          <w:rFonts w:cs="Arial"/>
          <w:i/>
          <w:iCs/>
        </w:rPr>
        <w:t>Datum</w:t>
      </w:r>
      <w:r>
        <w:rPr>
          <w:rFonts w:cs="Arial"/>
        </w:rPr>
        <w:t>) über ... (</w:t>
      </w:r>
      <w:r>
        <w:rPr>
          <w:rFonts w:cs="Arial"/>
          <w:i/>
          <w:iCs/>
        </w:rPr>
        <w:t>Zweck</w:t>
      </w:r>
      <w:r>
        <w:rPr>
          <w:rFonts w:cs="Arial"/>
        </w:rPr>
        <w:t>)</w:t>
      </w:r>
    </w:p>
    <w:p w:rsidR="000B5190" w:rsidRDefault="000B5190" w:rsidP="000B5190">
      <w:pPr>
        <w:pStyle w:val="HRMBlocksatz"/>
        <w:jc w:val="left"/>
      </w:pPr>
    </w:p>
    <w:p w:rsidR="000B5190" w:rsidRDefault="000B5190" w:rsidP="000B5190">
      <w:pPr>
        <w:pStyle w:val="HRMBlocksatz"/>
      </w:pPr>
      <w:r>
        <w:t>Als Rechnungskommission haben wir die vorstehende Abrechnung geprüft.</w:t>
      </w: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  <w:r>
        <w:t>Für die Abrechnung des Sonder- und Zusatzkredites ist der Gemeinderat verantwortlich, wäh</w:t>
      </w:r>
      <w:r>
        <w:softHyphen/>
        <w:t>rend un</w:t>
      </w:r>
      <w:r>
        <w:softHyphen/>
        <w:t>s</w:t>
      </w:r>
      <w:r>
        <w:t>e</w:t>
      </w:r>
      <w:r>
        <w:t>re Aufgabe darin besteht, diese zu prüfen.</w:t>
      </w: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  <w:r>
        <w:t xml:space="preserve">Unsere Prüfung erfolgte nach dem gesetzlichen Auftrag sowie dem Handbuch </w:t>
      </w:r>
      <w:r w:rsidR="00442093">
        <w:t>Finanzhaushalt der Gemeinden</w:t>
      </w:r>
      <w:r>
        <w:t xml:space="preserve"> des Kantons Luzern. Die Prüfung wurde so g</w:t>
      </w:r>
      <w:r>
        <w:t>e</w:t>
      </w:r>
      <w:r>
        <w:softHyphen/>
        <w:t>plant und durch</w:t>
      </w:r>
      <w:r>
        <w:softHyphen/>
        <w:t>geführt, dass wesentliche Fehlaussagen in der Abrechnung mit angemessener Sicherheit erkannt werden. Wir prüften die Posten und Angaben der Abrechnung mittels Anal</w:t>
      </w:r>
      <w:r>
        <w:t>y</w:t>
      </w:r>
      <w:r>
        <w:softHyphen/>
        <w:t>sen und Erhebungen auf der Basis von Stichproben. Ferner beurteilten wir die Anwendung der massgebenden Rec</w:t>
      </w:r>
      <w:r>
        <w:t>h</w:t>
      </w:r>
      <w:r>
        <w:t>nungsle</w:t>
      </w:r>
      <w:r>
        <w:softHyphen/>
        <w:t>gungsgrundsätze. Wir sind der Auffassung, dass unsere Prüfung eine ausreichende Grundlage für u</w:t>
      </w:r>
      <w:r>
        <w:t>n</w:t>
      </w:r>
      <w:r>
        <w:softHyphen/>
        <w:t>ser Urteil bildet.</w:t>
      </w: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  <w:r>
        <w:t>Gemäss unserer Prüfung bestätigen wir die Richtigkeit und Vollständigkeit der Abrec</w:t>
      </w:r>
      <w:r>
        <w:t>h</w:t>
      </w:r>
      <w:r>
        <w:t>nung.</w:t>
      </w:r>
    </w:p>
    <w:p w:rsidR="000B5190" w:rsidRDefault="000B5190" w:rsidP="000B5190">
      <w:pPr>
        <w:pStyle w:val="HRMBlocksatz"/>
      </w:pPr>
    </w:p>
    <w:p w:rsidR="000B5190" w:rsidRDefault="000B5190" w:rsidP="000B5190">
      <w:pPr>
        <w:pStyle w:val="HRMBlocksatz"/>
      </w:pPr>
      <w:r>
        <w:t>Wir empfehlen, die vorliegende Abrechnung zu genehmigen.</w:t>
      </w:r>
    </w:p>
    <w:p w:rsidR="000B5190" w:rsidRDefault="000B5190" w:rsidP="000B5190">
      <w:pPr>
        <w:pStyle w:val="HRMBlocksatz"/>
        <w:jc w:val="left"/>
        <w:rPr>
          <w:rFonts w:cs="Arial"/>
        </w:rPr>
      </w:pPr>
    </w:p>
    <w:p w:rsidR="000B5190" w:rsidRDefault="000B5190" w:rsidP="000B5190">
      <w:pPr>
        <w:pStyle w:val="HRMBlocksatz"/>
        <w:jc w:val="left"/>
        <w:rPr>
          <w:rFonts w:cs="Arial"/>
        </w:rPr>
      </w:pPr>
      <w:r>
        <w:rPr>
          <w:rFonts w:cs="Arial"/>
        </w:rPr>
        <w:t>Datum / Ort / Unterschriften [1]</w:t>
      </w:r>
    </w:p>
    <w:p w:rsidR="000B5190" w:rsidRDefault="000B5190" w:rsidP="000B5190">
      <w:pPr>
        <w:pStyle w:val="HRMBlocksatz"/>
        <w:jc w:val="left"/>
        <w:rPr>
          <w:rFonts w:cs="Arial"/>
        </w:rPr>
      </w:pPr>
    </w:p>
    <w:p w:rsidR="000B5190" w:rsidRDefault="000B5190" w:rsidP="000B5190">
      <w:pPr>
        <w:pStyle w:val="HRMBlocksatz"/>
        <w:jc w:val="left"/>
      </w:pPr>
    </w:p>
    <w:p w:rsidR="000B5190" w:rsidRDefault="000B5190" w:rsidP="000B5190">
      <w:pPr>
        <w:pStyle w:val="HRMBlocksatz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Redaktionelle Erläuterungen</w:t>
      </w:r>
    </w:p>
    <w:p w:rsidR="0041566A" w:rsidRDefault="000B5190" w:rsidP="00FF66A3">
      <w:pPr>
        <w:pStyle w:val="HRMBlocksatz"/>
        <w:ind w:left="720" w:hanging="720"/>
        <w:jc w:val="left"/>
      </w:pPr>
      <w:r>
        <w:rPr>
          <w:rFonts w:cs="Arial"/>
        </w:rPr>
        <w:t>[1]</w:t>
      </w:r>
      <w:r>
        <w:rPr>
          <w:rFonts w:cs="Arial"/>
        </w:rPr>
        <w:tab/>
        <w:t>Unterzeichnung durch alle Mitglieder der Rechnungskommission</w:t>
      </w:r>
    </w:p>
    <w:sectPr w:rsidR="0041566A" w:rsidSect="00FF66A3">
      <w:pgSz w:w="11906" w:h="16838" w:code="9"/>
      <w:pgMar w:top="669" w:right="1133" w:bottom="709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72" w:rsidRDefault="009B2272">
      <w:r>
        <w:separator/>
      </w:r>
    </w:p>
  </w:endnote>
  <w:endnote w:type="continuationSeparator" w:id="0">
    <w:p w:rsidR="009B2272" w:rsidRDefault="009B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72" w:rsidRDefault="009B2272">
      <w:r>
        <w:separator/>
      </w:r>
    </w:p>
  </w:footnote>
  <w:footnote w:type="continuationSeparator" w:id="0">
    <w:p w:rsidR="009B2272" w:rsidRDefault="009B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763B02"/>
    <w:lvl w:ilvl="0">
      <w:numFmt w:val="decimal"/>
      <w:pStyle w:val="Textmitte"/>
      <w:lvlText w:val="*"/>
      <w:lvlJc w:val="left"/>
    </w:lvl>
  </w:abstractNum>
  <w:abstractNum w:abstractNumId="1" w15:restartNumberingAfterBreak="0">
    <w:nsid w:val="3260433D"/>
    <w:multiLevelType w:val="multilevel"/>
    <w:tmpl w:val="357AEAB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Textmitte"/>
        <w:lvlText w:val=""/>
        <w:legacy w:legacy="1" w:legacySpace="0" w:legacyIndent="283"/>
        <w:lvlJc w:val="left"/>
        <w:pPr>
          <w:ind w:left="96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190"/>
    <w:rsid w:val="000411EA"/>
    <w:rsid w:val="000B5190"/>
    <w:rsid w:val="00252C42"/>
    <w:rsid w:val="003A2584"/>
    <w:rsid w:val="0041566A"/>
    <w:rsid w:val="00442093"/>
    <w:rsid w:val="00535EE9"/>
    <w:rsid w:val="005972AE"/>
    <w:rsid w:val="00597FBE"/>
    <w:rsid w:val="005D7A78"/>
    <w:rsid w:val="00650583"/>
    <w:rsid w:val="00783D37"/>
    <w:rsid w:val="00794DF3"/>
    <w:rsid w:val="007B4CD2"/>
    <w:rsid w:val="00945CF4"/>
    <w:rsid w:val="009A363F"/>
    <w:rsid w:val="009B2272"/>
    <w:rsid w:val="00AD04E4"/>
    <w:rsid w:val="00BF5B12"/>
    <w:rsid w:val="00D42C55"/>
    <w:rsid w:val="00D81F19"/>
    <w:rsid w:val="00DC3147"/>
    <w:rsid w:val="00E61954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C76DAE5-1CD2-4F77-B20E-8D60535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190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0B5190"/>
    <w:pPr>
      <w:keepNext/>
      <w:numPr>
        <w:numId w:val="2"/>
      </w:numPr>
      <w:tabs>
        <w:tab w:val="clear" w:pos="360"/>
        <w:tab w:val="left" w:pos="1134"/>
      </w:tabs>
      <w:spacing w:before="240" w:after="60"/>
      <w:ind w:left="1134" w:hanging="1134"/>
      <w:outlineLvl w:val="0"/>
    </w:pPr>
    <w:rPr>
      <w:b/>
      <w:bCs/>
      <w:kern w:val="32"/>
      <w:sz w:val="36"/>
      <w:szCs w:val="32"/>
      <w:lang w:val="de-CH" w:eastAsia="de-CH"/>
    </w:rPr>
  </w:style>
  <w:style w:type="paragraph" w:styleId="berschrift2">
    <w:name w:val="heading 2"/>
    <w:basedOn w:val="berschrift1"/>
    <w:next w:val="Standard"/>
    <w:autoRedefine/>
    <w:qFormat/>
    <w:rsid w:val="000B5190"/>
    <w:pPr>
      <w:numPr>
        <w:ilvl w:val="1"/>
      </w:numPr>
      <w:tabs>
        <w:tab w:val="clear" w:pos="792"/>
      </w:tabs>
      <w:ind w:left="1134" w:hanging="1134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0B5190"/>
    <w:pPr>
      <w:keepNext/>
      <w:numPr>
        <w:ilvl w:val="2"/>
        <w:numId w:val="2"/>
      </w:numPr>
      <w:tabs>
        <w:tab w:val="left" w:pos="1134"/>
      </w:tabs>
      <w:spacing w:before="240" w:after="60"/>
      <w:outlineLvl w:val="2"/>
    </w:pPr>
    <w:rPr>
      <w:bCs/>
      <w:szCs w:val="26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RMBlocksatz">
    <w:name w:val="HRM Blocksatz"/>
    <w:basedOn w:val="Standard"/>
    <w:rsid w:val="000B5190"/>
    <w:pPr>
      <w:jc w:val="both"/>
    </w:pPr>
    <w:rPr>
      <w:szCs w:val="22"/>
      <w:lang w:val="de-CH" w:eastAsia="de-CH"/>
    </w:rPr>
  </w:style>
  <w:style w:type="paragraph" w:styleId="Fuzeile">
    <w:name w:val="footer"/>
    <w:aliases w:val="WOV Fußzeile"/>
    <w:basedOn w:val="Standard"/>
    <w:rsid w:val="000B5190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</w:rPr>
  </w:style>
  <w:style w:type="character" w:styleId="Seitenzahl">
    <w:name w:val="page number"/>
    <w:aliases w:val="WOV Seitenzahl"/>
    <w:rsid w:val="000B5190"/>
    <w:rPr>
      <w:rFonts w:ascii="Arial" w:hAnsi="Arial" w:cs="Arial"/>
      <w:sz w:val="22"/>
      <w:lang w:val="de-CH"/>
    </w:rPr>
  </w:style>
  <w:style w:type="paragraph" w:customStyle="1" w:styleId="TabellentitelWOV">
    <w:name w:val="Tabellentitel WOV"/>
    <w:basedOn w:val="Standard"/>
    <w:rsid w:val="000B5190"/>
    <w:pPr>
      <w:spacing w:before="60" w:after="60" w:line="288" w:lineRule="auto"/>
    </w:pPr>
    <w:rPr>
      <w:b/>
      <w:color w:val="000000"/>
      <w:szCs w:val="20"/>
      <w:lang w:val="de-CH"/>
    </w:rPr>
  </w:style>
  <w:style w:type="paragraph" w:customStyle="1" w:styleId="Textanfang">
    <w:name w:val="Textanfang"/>
    <w:basedOn w:val="Standard"/>
    <w:next w:val="Standard"/>
    <w:rsid w:val="000B5190"/>
    <w:pPr>
      <w:tabs>
        <w:tab w:val="left" w:pos="680"/>
      </w:tabs>
      <w:overflowPunct w:val="0"/>
      <w:autoSpaceDE w:val="0"/>
      <w:autoSpaceDN w:val="0"/>
      <w:adjustRightInd w:val="0"/>
      <w:spacing w:before="120" w:line="360" w:lineRule="auto"/>
      <w:ind w:left="680"/>
      <w:textAlignment w:val="baseline"/>
    </w:pPr>
    <w:rPr>
      <w:rFonts w:cs="Arial"/>
      <w:szCs w:val="22"/>
      <w:lang w:val="de-CH" w:eastAsia="de-DE"/>
    </w:rPr>
  </w:style>
  <w:style w:type="paragraph" w:customStyle="1" w:styleId="Textmitte">
    <w:name w:val="Textmitte"/>
    <w:basedOn w:val="Standard"/>
    <w:rsid w:val="000B5190"/>
    <w:pPr>
      <w:numPr>
        <w:numId w:val="1"/>
      </w:numPr>
      <w:overflowPunct w:val="0"/>
      <w:autoSpaceDE w:val="0"/>
      <w:autoSpaceDN w:val="0"/>
      <w:adjustRightInd w:val="0"/>
      <w:spacing w:before="120" w:line="264" w:lineRule="auto"/>
      <w:textAlignment w:val="baseline"/>
    </w:pPr>
    <w:rPr>
      <w:szCs w:val="20"/>
      <w:lang w:val="de-CH" w:eastAsia="de-DE"/>
    </w:rPr>
  </w:style>
  <w:style w:type="paragraph" w:customStyle="1" w:styleId="Thema">
    <w:name w:val="Thema"/>
    <w:basedOn w:val="Standard"/>
    <w:rsid w:val="000B5190"/>
    <w:pPr>
      <w:tabs>
        <w:tab w:val="right" w:pos="9498"/>
      </w:tabs>
      <w:spacing w:before="120" w:after="240"/>
    </w:pPr>
    <w:rPr>
      <w:b/>
      <w:szCs w:val="20"/>
      <w:lang w:val="de-CH"/>
    </w:rPr>
  </w:style>
  <w:style w:type="paragraph" w:customStyle="1" w:styleId="Firma">
    <w:name w:val="Firma"/>
    <w:basedOn w:val="Standard"/>
    <w:rsid w:val="000B5190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szCs w:val="20"/>
      <w:lang w:val="de-CH" w:eastAsia="de-DE"/>
    </w:rPr>
  </w:style>
  <w:style w:type="paragraph" w:styleId="Unterschrift">
    <w:name w:val="Signature"/>
    <w:basedOn w:val="Standard"/>
    <w:next w:val="Standard"/>
    <w:rsid w:val="000B5190"/>
    <w:pPr>
      <w:keepNext/>
      <w:tabs>
        <w:tab w:val="left" w:pos="2948"/>
      </w:tabs>
      <w:overflowPunct w:val="0"/>
      <w:autoSpaceDE w:val="0"/>
      <w:autoSpaceDN w:val="0"/>
      <w:adjustRightInd w:val="0"/>
      <w:spacing w:before="960"/>
      <w:textAlignment w:val="baseline"/>
    </w:pPr>
    <w:rPr>
      <w:szCs w:val="20"/>
      <w:lang w:val="fr-CH" w:eastAsia="de-DE"/>
    </w:rPr>
  </w:style>
  <w:style w:type="paragraph" w:customStyle="1" w:styleId="xl39">
    <w:name w:val="xl39"/>
    <w:basedOn w:val="Standard"/>
    <w:rsid w:val="000B5190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styleId="Kopfzeile">
    <w:name w:val="header"/>
    <w:basedOn w:val="Standard"/>
    <w:rsid w:val="000B519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11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11E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Musterbericht zur Jahresrechnung</vt:lpstr>
    </vt:vector>
  </TitlesOfParts>
  <Company>Kanton Luzern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Musterbericht zur Jahresrechnung</dc:title>
  <dc:subject/>
  <dc:creator>ebruehlmann</dc:creator>
  <cp:keywords/>
  <dc:description/>
  <cp:lastModifiedBy>Robert Kranz</cp:lastModifiedBy>
  <cp:revision>2</cp:revision>
  <cp:lastPrinted>2018-07-17T16:14:00Z</cp:lastPrinted>
  <dcterms:created xsi:type="dcterms:W3CDTF">2024-04-08T09:11:00Z</dcterms:created>
  <dcterms:modified xsi:type="dcterms:W3CDTF">2024-04-08T09:11:00Z</dcterms:modified>
</cp:coreProperties>
</file>